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538" w:rsidRPr="008E7EEE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D94538" w:rsidRPr="008E7EEE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ДИСЦИПЛИНЫ</w:t>
      </w:r>
    </w:p>
    <w:p w:rsidR="00D94538" w:rsidRPr="00D35C28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271033" w:rsidRPr="00D35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Унификация права международных контрактов</w:t>
      </w:r>
      <w:r w:rsidRPr="00D35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94538" w:rsidRPr="008E7EEE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ПОДГОТОВКИ 40.04.01 </w:t>
      </w:r>
      <w:r w:rsidR="004955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(030900)</w:t>
      </w: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«Юриспруденция»,</w:t>
      </w:r>
    </w:p>
    <w:p w:rsidR="00D94538" w:rsidRPr="008E7EEE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 ПОДГОТОВКИ «</w:t>
      </w:r>
      <w:r w:rsidRPr="008E7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Предпринимательское, коммерческое право</w:t>
      </w: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КВАЛИФИКАЦИЯ (СТЕПЕНЬ) – магистр </w:t>
      </w:r>
    </w:p>
    <w:p w:rsidR="00D94538" w:rsidRPr="008E7EEE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8E7EEE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94538"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дисциплины.</w:t>
      </w:r>
    </w:p>
    <w:p w:rsidR="006B3EB2" w:rsidRPr="008E7EEE" w:rsidRDefault="006B3EB2" w:rsidP="006B3EB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Default="00D94538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дисциплины:</w:t>
      </w:r>
    </w:p>
    <w:p w:rsidR="001A0612" w:rsidRPr="008E7EEE" w:rsidRDefault="001A0612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6740" w:rsidRPr="00D35C28" w:rsidRDefault="00790BEA" w:rsidP="00D35C28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956740" w:rsidRPr="00D35C28">
        <w:rPr>
          <w:rFonts w:ascii="Times New Roman" w:hAnsi="Times New Roman" w:cs="Times New Roman"/>
          <w:sz w:val="24"/>
          <w:szCs w:val="24"/>
          <w:lang w:eastAsia="ru-RU"/>
        </w:rPr>
        <w:t xml:space="preserve">Изучение дисциплины «Унификация права международных контрактов» - углубленное изучение основных международных организаций и их </w:t>
      </w:r>
      <w:r w:rsidR="00956740" w:rsidRPr="00D35C28">
        <w:rPr>
          <w:rFonts w:ascii="Times New Roman" w:hAnsi="Times New Roman" w:cs="Times New Roman"/>
          <w:sz w:val="24"/>
          <w:szCs w:val="24"/>
        </w:rPr>
        <w:t xml:space="preserve">деятельности в соответствующей области правового регулирования международной торговли, ознакомление с успехами в унификации права международной торговли, представляющей основной путь устранения различий в их правовом регулировании на национальном уровне и выступающей в различных организационно-правовых формах. </w:t>
      </w:r>
    </w:p>
    <w:p w:rsidR="00401AF6" w:rsidRPr="008E7EEE" w:rsidRDefault="00401AF6" w:rsidP="006B3EB2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:rsidR="00D94538" w:rsidRDefault="00D94538" w:rsidP="006B3E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Задачи учебной дисциплины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1A0612" w:rsidRPr="008E7EEE" w:rsidRDefault="001A0612" w:rsidP="006B3E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56740" w:rsidRDefault="00790BEA" w:rsidP="001A061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A0612">
        <w:rPr>
          <w:rFonts w:ascii="Times New Roman" w:hAnsi="Times New Roman" w:cs="Times New Roman"/>
          <w:sz w:val="24"/>
          <w:szCs w:val="24"/>
        </w:rPr>
        <w:t>О</w:t>
      </w:r>
      <w:r w:rsidR="00956740">
        <w:rPr>
          <w:rFonts w:ascii="Times New Roman" w:hAnsi="Times New Roman" w:cs="Times New Roman"/>
          <w:sz w:val="24"/>
          <w:szCs w:val="24"/>
        </w:rPr>
        <w:t xml:space="preserve">знакомление магистрантов с успехами в области унификации права международных контрактов, представляющей основной путь устранения различий в их правовом регулировании на национальном уровне и выступающей в различных организационно-правовых формах; предоставление многоаспектной информации, необходимой для пользования достижениями унификации права международных контрактов; обеспечение применения в практической деятельности результатов </w:t>
      </w:r>
      <w:proofErr w:type="spellStart"/>
      <w:r w:rsidR="00956740">
        <w:rPr>
          <w:rFonts w:ascii="Times New Roman" w:hAnsi="Times New Roman" w:cs="Times New Roman"/>
          <w:sz w:val="24"/>
          <w:szCs w:val="24"/>
        </w:rPr>
        <w:t>частно</w:t>
      </w:r>
      <w:proofErr w:type="spellEnd"/>
      <w:r w:rsidR="00956740">
        <w:rPr>
          <w:rFonts w:ascii="Times New Roman" w:hAnsi="Times New Roman" w:cs="Times New Roman"/>
          <w:sz w:val="24"/>
          <w:szCs w:val="24"/>
        </w:rPr>
        <w:t xml:space="preserve">-правовой унификации, принципов международных коммерческих договоров и типовых контрактов </w:t>
      </w:r>
    </w:p>
    <w:p w:rsidR="00401AF6" w:rsidRPr="008E7EEE" w:rsidRDefault="00401AF6" w:rsidP="006B3E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538" w:rsidRPr="008E7EEE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D94538"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дисциплины в структуре ООП </w:t>
      </w:r>
    </w:p>
    <w:p w:rsidR="006B3EB2" w:rsidRPr="008E7EEE" w:rsidRDefault="006B3EB2" w:rsidP="006B3EB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8E7EEE" w:rsidRDefault="00790BEA" w:rsidP="00956740">
      <w:pPr>
        <w:keepNext/>
        <w:widowControl w:val="0"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94538"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Pr="00790BEA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Унификация права международных контрактов</w:t>
      </w:r>
      <w:r w:rsidR="00D94538"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95674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блок</w:t>
      </w:r>
      <w:r w:rsidR="005F4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обязательных</w:t>
      </w:r>
      <w:r w:rsidR="00956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 </w:t>
      </w:r>
      <w:r w:rsidR="00D94538"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(ООП) по направлению подготовки 40.04.01 </w:t>
      </w:r>
      <w:r w:rsidR="004955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</w:t>
      </w:r>
      <w:proofErr w:type="gramStart"/>
      <w:r w:rsidR="004955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495511"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5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4538"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D94538"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Юриспруденция» (магистратура). </w:t>
      </w:r>
    </w:p>
    <w:p w:rsidR="006B3EB2" w:rsidRPr="008E7EEE" w:rsidRDefault="006B3EB2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538" w:rsidRPr="008E7EEE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D94538"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Трудоемкость дисциплины: </w:t>
      </w:r>
      <w:r w:rsidR="00D94538"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дисциплины составляет </w:t>
      </w:r>
      <w:r w:rsidR="006F4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proofErr w:type="spellStart"/>
      <w:r w:rsidR="006F41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</w:t>
      </w:r>
      <w:proofErr w:type="spellEnd"/>
      <w:r w:rsidR="006F41DC">
        <w:rPr>
          <w:rFonts w:ascii="Times New Roman" w:eastAsia="Times New Roman" w:hAnsi="Times New Roman" w:cs="Times New Roman"/>
          <w:sz w:val="24"/>
          <w:szCs w:val="24"/>
          <w:lang w:eastAsia="ru-RU"/>
        </w:rPr>
        <w:t>. ед.</w:t>
      </w:r>
      <w:proofErr w:type="gramStart"/>
      <w:r w:rsidR="006F41DC">
        <w:rPr>
          <w:rFonts w:ascii="Times New Roman" w:eastAsia="Times New Roman" w:hAnsi="Times New Roman" w:cs="Times New Roman"/>
          <w:sz w:val="24"/>
          <w:szCs w:val="24"/>
          <w:lang w:eastAsia="ru-RU"/>
        </w:rPr>
        <w:t>,  108</w:t>
      </w:r>
      <w:proofErr w:type="gramEnd"/>
      <w:r w:rsidR="006F4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6B3EB2" w:rsidRPr="008E7EEE" w:rsidRDefault="006B3EB2" w:rsidP="006B3EB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8E7EEE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D94538"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результатам освоения дисциплины </w:t>
      </w:r>
    </w:p>
    <w:p w:rsidR="006B3EB2" w:rsidRPr="008E7EEE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8E7EEE" w:rsidRDefault="00D94538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программы учебной дисциплины </w:t>
      </w:r>
      <w:r w:rsidR="00401F62" w:rsidRPr="0077574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75745" w:rsidRPr="00775745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Унификация права международных контрактов</w:t>
      </w:r>
      <w:r w:rsidR="00401F62" w:rsidRPr="0077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направлению подготовки 40.04.01</w:t>
      </w:r>
      <w:r w:rsidR="00495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55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(030900)</w:t>
      </w:r>
      <w:r w:rsidR="00495511"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«Юриспруденция» магистрант должен приобрести следующие знания, умения и навыки, соответствующие компетенциям ООП:</w:t>
      </w:r>
    </w:p>
    <w:p w:rsidR="00DA26D1" w:rsidRPr="008E7EEE" w:rsidRDefault="00DA26D1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5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2"/>
        <w:gridCol w:w="990"/>
        <w:gridCol w:w="4938"/>
        <w:gridCol w:w="79"/>
      </w:tblGrid>
      <w:tr w:rsidR="004D03E6" w:rsidRPr="008E7EEE" w:rsidTr="0054740F">
        <w:trPr>
          <w:jc w:val="center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6" w:rsidRPr="008E7EEE" w:rsidRDefault="004D03E6" w:rsidP="00A372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E7E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6" w:rsidRPr="008E7EEE" w:rsidRDefault="004D03E6" w:rsidP="00A372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E7EE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6F41DC" w:rsidTr="0054740F">
        <w:trPr>
          <w:gridAfter w:val="1"/>
          <w:wAfter w:w="46" w:type="pct"/>
          <w:trHeight w:val="137"/>
          <w:jc w:val="center"/>
        </w:trPr>
        <w:tc>
          <w:tcPr>
            <w:tcW w:w="148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ОК-1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социальной значимости своей будущей профессии,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проявление нетерпимости к коррупционному поведению, уважительное отношение к праву и закону, обладание достаточным уровнем профессионального правосознания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</w:t>
            </w:r>
          </w:p>
        </w:tc>
        <w:tc>
          <w:tcPr>
            <w:tcW w:w="2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отдельные аспекты социальной значимости профессии юриста;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права и закона в современной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жизни,  проявления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в данной сфере</w:t>
            </w:r>
          </w:p>
        </w:tc>
      </w:tr>
      <w:tr w:rsidR="006F41DC" w:rsidTr="0054740F">
        <w:trPr>
          <w:gridAfter w:val="1"/>
          <w:wAfter w:w="46" w:type="pct"/>
          <w:trHeight w:val="198"/>
          <w:jc w:val="center"/>
        </w:trPr>
        <w:tc>
          <w:tcPr>
            <w:tcW w:w="14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41DC" w:rsidRDefault="006F4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28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разъяснять социальную значимость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фессии юриста; использовать соответствующий уровень правосознания в своей профессиональной деятельности, применять знания в области унификации права международных контрактов</w:t>
            </w:r>
          </w:p>
        </w:tc>
      </w:tr>
      <w:tr w:rsidR="006F41DC" w:rsidTr="0054740F">
        <w:trPr>
          <w:gridAfter w:val="1"/>
          <w:wAfter w:w="46" w:type="pct"/>
          <w:trHeight w:val="289"/>
          <w:jc w:val="center"/>
        </w:trPr>
        <w:tc>
          <w:tcPr>
            <w:tcW w:w="14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41DC" w:rsidRDefault="006F4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2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основами планирования и реализации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фессиональной деятельности; навыками противодействия коррупционным проявлениям поведению</w:t>
            </w:r>
          </w:p>
        </w:tc>
      </w:tr>
      <w:tr w:rsidR="006F41DC" w:rsidTr="0054740F">
        <w:trPr>
          <w:gridAfter w:val="1"/>
          <w:wAfter w:w="46" w:type="pct"/>
          <w:trHeight w:val="53"/>
          <w:jc w:val="center"/>
        </w:trPr>
        <w:tc>
          <w:tcPr>
            <w:tcW w:w="148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свободно пользоваться русским и иностранным языками как средством делового общения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2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и иностранные языки, правила устной и письменной речи </w:t>
            </w:r>
          </w:p>
        </w:tc>
      </w:tr>
      <w:tr w:rsidR="006F41DC" w:rsidTr="0054740F">
        <w:trPr>
          <w:gridAfter w:val="1"/>
          <w:wAfter w:w="46" w:type="pct"/>
          <w:trHeight w:val="142"/>
          <w:jc w:val="center"/>
        </w:trPr>
        <w:tc>
          <w:tcPr>
            <w:tcW w:w="14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41DC" w:rsidRDefault="006F4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2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 верно, аргументированно и ясно строить устную и письменную речь </w:t>
            </w:r>
          </w:p>
        </w:tc>
      </w:tr>
      <w:tr w:rsidR="006F41DC" w:rsidTr="0054740F">
        <w:trPr>
          <w:gridAfter w:val="1"/>
          <w:wAfter w:w="46" w:type="pct"/>
          <w:jc w:val="center"/>
        </w:trPr>
        <w:tc>
          <w:tcPr>
            <w:tcW w:w="14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F41DC" w:rsidRDefault="006F4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2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навыками логического и аргументированного построения устной и письменной речи</w:t>
            </w:r>
          </w:p>
        </w:tc>
      </w:tr>
      <w:tr w:rsidR="006F41DC" w:rsidTr="0054740F">
        <w:trPr>
          <w:gridAfter w:val="1"/>
          <w:wAfter w:w="46" w:type="pct"/>
          <w:jc w:val="center"/>
        </w:trPr>
        <w:tc>
          <w:tcPr>
            <w:tcW w:w="1487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компетентно использовать на практике приобретенные умения и навыки в организации исследовательских работ, в управлении коллективом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2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культуру поведения в коллективе, при взаимодействиями с коллегами в профессиональной деятельности</w:t>
            </w:r>
          </w:p>
        </w:tc>
      </w:tr>
      <w:tr w:rsidR="006F41DC" w:rsidTr="0054740F">
        <w:trPr>
          <w:gridAfter w:val="1"/>
          <w:wAfter w:w="46" w:type="pct"/>
          <w:jc w:val="center"/>
        </w:trPr>
        <w:tc>
          <w:tcPr>
            <w:tcW w:w="1487" w:type="pct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F41DC" w:rsidRDefault="006F4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2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грамотно и этично кооперировать с коллегами</w:t>
            </w:r>
          </w:p>
        </w:tc>
      </w:tr>
      <w:tr w:rsidR="006F41DC" w:rsidTr="0054740F">
        <w:trPr>
          <w:gridAfter w:val="1"/>
          <w:wAfter w:w="46" w:type="pct"/>
          <w:jc w:val="center"/>
        </w:trPr>
        <w:tc>
          <w:tcPr>
            <w:tcW w:w="1487" w:type="pct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F41DC" w:rsidRDefault="006F4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2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культурой поведения, профессиональными навыками и этикой при работе в коллективе </w:t>
            </w:r>
          </w:p>
        </w:tc>
      </w:tr>
      <w:tr w:rsidR="006F41DC" w:rsidTr="0054740F">
        <w:trPr>
          <w:gridAfter w:val="1"/>
          <w:wAfter w:w="46" w:type="pct"/>
          <w:jc w:val="center"/>
        </w:trPr>
        <w:tc>
          <w:tcPr>
            <w:tcW w:w="1487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2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процедуру проведения юридической экс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пертизы проектов нормативных правовых актов, в том числе в целях выявления в них положений, способствующих созданию условий для проявления коррупции; порядок вынесения квалифицированных юридических заключений и консультаций в конкретных сферах юридической дея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</w:t>
            </w:r>
          </w:p>
        </w:tc>
      </w:tr>
      <w:tr w:rsidR="006F41DC" w:rsidTr="0054740F">
        <w:trPr>
          <w:gridAfter w:val="1"/>
          <w:wAfter w:w="46" w:type="pct"/>
          <w:jc w:val="center"/>
        </w:trPr>
        <w:tc>
          <w:tcPr>
            <w:tcW w:w="1487" w:type="pct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F41DC" w:rsidRDefault="006F4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2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юридические экспертизы проек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тов нормативных правовых актов, в том числе в целях выявления в них положений, способствующих созданию условий для проявления коррупции; выносить квалифицированные юридиче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заключения и консультации в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кретных сферах юридической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сти</w:t>
            </w:r>
          </w:p>
        </w:tc>
      </w:tr>
      <w:tr w:rsidR="006F41DC" w:rsidTr="0054740F">
        <w:trPr>
          <w:gridAfter w:val="1"/>
          <w:wAfter w:w="46" w:type="pct"/>
          <w:jc w:val="center"/>
        </w:trPr>
        <w:tc>
          <w:tcPr>
            <w:tcW w:w="1487" w:type="pct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F41DC" w:rsidRDefault="006F4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2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навыками проведения юридических экс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пертиз проектов нормативных правовых актов, в том числе в целях выявления в них положений, способствующих созданию условий для проявления коррупции; навыками вынесения квалифицированных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юридических заключений и консультаций в конкретных сферах юридической дея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</w:t>
            </w:r>
          </w:p>
        </w:tc>
      </w:tr>
      <w:tr w:rsidR="006F41DC" w:rsidTr="0054740F">
        <w:trPr>
          <w:gridAfter w:val="1"/>
          <w:wAfter w:w="46" w:type="pct"/>
          <w:jc w:val="center"/>
        </w:trPr>
        <w:tc>
          <w:tcPr>
            <w:tcW w:w="1487" w:type="pct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ДПК-1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выполнению должностных обязанностей по обеспечению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законности,  выявлению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пресечению нарушений законодательства в области предпринимательского и коммерческого права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2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и условия нарушений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законодательства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сфере заключения и исполнения международных контрактов;</w:t>
            </w:r>
          </w:p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механизм предупреждения нарушений законодательства, устранения их причин и условий</w:t>
            </w:r>
          </w:p>
        </w:tc>
      </w:tr>
      <w:tr w:rsidR="006F41DC" w:rsidTr="0054740F">
        <w:trPr>
          <w:gridAfter w:val="1"/>
          <w:wAfter w:w="46" w:type="pct"/>
          <w:jc w:val="center"/>
        </w:trPr>
        <w:tc>
          <w:tcPr>
            <w:tcW w:w="1487" w:type="pct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F41DC" w:rsidRDefault="006F4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2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предупреждать нарушения законодательства в сфере заключения и исполнения международных контрактов, в деятельности международных организаций;</w:t>
            </w:r>
          </w:p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причины и условия, способству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ющие совершению этих нарушений законодательства</w:t>
            </w:r>
          </w:p>
        </w:tc>
      </w:tr>
      <w:tr w:rsidR="006F41DC" w:rsidTr="0054740F">
        <w:trPr>
          <w:gridAfter w:val="1"/>
          <w:wAfter w:w="46" w:type="pct"/>
          <w:jc w:val="center"/>
        </w:trPr>
        <w:tc>
          <w:tcPr>
            <w:tcW w:w="1487" w:type="pct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F41DC" w:rsidRDefault="006F4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2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6F41DC" w:rsidRDefault="006F4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навыками предупреждения нарушений законодательства в сфере заключения и исполнения международных контрактов, в деятельности международных организаций</w:t>
            </w:r>
          </w:p>
        </w:tc>
      </w:tr>
    </w:tbl>
    <w:p w:rsidR="00CA4EF4" w:rsidRPr="008E7EEE" w:rsidRDefault="00CA4EF4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C3" w:rsidRPr="008E7EEE" w:rsidRDefault="00A101C3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538" w:rsidRPr="008E7EEE" w:rsidRDefault="00D94538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Краткое содержание дисциплины</w:t>
      </w:r>
    </w:p>
    <w:p w:rsidR="006B3EB2" w:rsidRPr="008E7EEE" w:rsidRDefault="006B3EB2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740F" w:rsidRPr="0054740F" w:rsidRDefault="0054740F" w:rsidP="004D03E6">
      <w:pPr>
        <w:pStyle w:val="60"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  <w:r w:rsidRPr="0054740F">
        <w:rPr>
          <w:b w:val="0"/>
          <w:sz w:val="24"/>
          <w:szCs w:val="24"/>
        </w:rPr>
        <w:t>История унификации права международной торговли</w:t>
      </w:r>
      <w:r w:rsidR="00FA438D">
        <w:rPr>
          <w:b w:val="0"/>
          <w:sz w:val="24"/>
          <w:szCs w:val="24"/>
        </w:rPr>
        <w:t>.</w:t>
      </w:r>
    </w:p>
    <w:p w:rsidR="0054740F" w:rsidRPr="0054740F" w:rsidRDefault="0054740F" w:rsidP="004D03E6">
      <w:pPr>
        <w:pStyle w:val="60"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  <w:r w:rsidRPr="0054740F">
        <w:rPr>
          <w:b w:val="0"/>
          <w:sz w:val="24"/>
          <w:szCs w:val="24"/>
        </w:rPr>
        <w:t>Основные международные организации, осуществляющие унификацию права международной торговли</w:t>
      </w:r>
      <w:r w:rsidR="00FA438D">
        <w:rPr>
          <w:b w:val="0"/>
          <w:sz w:val="24"/>
          <w:szCs w:val="24"/>
        </w:rPr>
        <w:t>.</w:t>
      </w:r>
    </w:p>
    <w:p w:rsidR="0054740F" w:rsidRPr="0054740F" w:rsidRDefault="0054740F" w:rsidP="004D03E6">
      <w:pPr>
        <w:pStyle w:val="60"/>
        <w:shd w:val="clear" w:color="auto" w:fill="auto"/>
        <w:spacing w:line="240" w:lineRule="auto"/>
        <w:ind w:firstLine="0"/>
        <w:rPr>
          <w:b w:val="0"/>
          <w:color w:val="FF0000"/>
          <w:sz w:val="24"/>
          <w:szCs w:val="24"/>
        </w:rPr>
      </w:pPr>
      <w:r w:rsidRPr="0054740F">
        <w:rPr>
          <w:b w:val="0"/>
          <w:sz w:val="24"/>
          <w:szCs w:val="24"/>
        </w:rPr>
        <w:t>Современные методы унификации права международной торговли, используемые ЮНСИТРАЛ</w:t>
      </w:r>
      <w:r w:rsidR="00FA438D">
        <w:rPr>
          <w:b w:val="0"/>
          <w:sz w:val="24"/>
          <w:szCs w:val="24"/>
        </w:rPr>
        <w:t>.</w:t>
      </w:r>
    </w:p>
    <w:p w:rsidR="006B3EB2" w:rsidRPr="0054740F" w:rsidRDefault="0054740F" w:rsidP="006B3EB2">
      <w:pPr>
        <w:widowControl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4740F">
        <w:rPr>
          <w:rFonts w:ascii="Times New Roman" w:hAnsi="Times New Roman" w:cs="Times New Roman"/>
          <w:sz w:val="24"/>
          <w:szCs w:val="24"/>
        </w:rPr>
        <w:t>Документы ЮНСИТРАЛ и их значение для унификации права международной торговли</w:t>
      </w:r>
      <w:r w:rsidR="00FA438D">
        <w:rPr>
          <w:rFonts w:ascii="Times New Roman" w:hAnsi="Times New Roman" w:cs="Times New Roman"/>
          <w:sz w:val="24"/>
          <w:szCs w:val="24"/>
        </w:rPr>
        <w:t>.</w:t>
      </w:r>
    </w:p>
    <w:p w:rsidR="0054740F" w:rsidRPr="0054740F" w:rsidRDefault="0054740F" w:rsidP="006B3EB2">
      <w:pPr>
        <w:widowControl w:val="0"/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4740F">
        <w:rPr>
          <w:rFonts w:ascii="Times New Roman" w:hAnsi="Times New Roman" w:cs="Times New Roman"/>
          <w:sz w:val="24"/>
          <w:szCs w:val="24"/>
        </w:rPr>
        <w:t>Региональная унификация коллизионных норм: Европейский Союз, СНГ, ОАГ, OHADA</w:t>
      </w:r>
      <w:r w:rsidR="00FA438D">
        <w:rPr>
          <w:rFonts w:ascii="Times New Roman" w:hAnsi="Times New Roman" w:cs="Times New Roman"/>
          <w:sz w:val="24"/>
          <w:szCs w:val="24"/>
        </w:rPr>
        <w:t>.</w:t>
      </w:r>
    </w:p>
    <w:p w:rsidR="0054740F" w:rsidRPr="0054740F" w:rsidRDefault="0054740F" w:rsidP="00FA43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40F">
        <w:rPr>
          <w:rFonts w:ascii="Times New Roman" w:hAnsi="Times New Roman" w:cs="Times New Roman"/>
          <w:sz w:val="24"/>
          <w:szCs w:val="24"/>
        </w:rPr>
        <w:t xml:space="preserve">Региональная унификация материально-правовых </w:t>
      </w:r>
      <w:proofErr w:type="gramStart"/>
      <w:r w:rsidRPr="0054740F">
        <w:rPr>
          <w:rFonts w:ascii="Times New Roman" w:hAnsi="Times New Roman" w:cs="Times New Roman"/>
          <w:sz w:val="24"/>
          <w:szCs w:val="24"/>
        </w:rPr>
        <w:t>норм:  Европейский</w:t>
      </w:r>
      <w:proofErr w:type="gramEnd"/>
      <w:r w:rsidRPr="0054740F">
        <w:rPr>
          <w:rFonts w:ascii="Times New Roman" w:hAnsi="Times New Roman" w:cs="Times New Roman"/>
          <w:sz w:val="24"/>
          <w:szCs w:val="24"/>
        </w:rPr>
        <w:t xml:space="preserve"> Союз, СНГ, OHADA</w:t>
      </w:r>
      <w:r w:rsidR="00FA438D">
        <w:rPr>
          <w:rFonts w:ascii="Times New Roman" w:hAnsi="Times New Roman" w:cs="Times New Roman"/>
          <w:sz w:val="24"/>
          <w:szCs w:val="24"/>
        </w:rPr>
        <w:t>.</w:t>
      </w:r>
    </w:p>
    <w:p w:rsidR="0054740F" w:rsidRPr="0054740F" w:rsidRDefault="0054740F" w:rsidP="0054740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4740F">
        <w:rPr>
          <w:rFonts w:ascii="Times New Roman" w:hAnsi="Times New Roman" w:cs="Times New Roman"/>
          <w:sz w:val="24"/>
          <w:szCs w:val="24"/>
        </w:rPr>
        <w:t>Частно</w:t>
      </w:r>
      <w:proofErr w:type="spellEnd"/>
      <w:r w:rsidRPr="0054740F">
        <w:rPr>
          <w:rFonts w:ascii="Times New Roman" w:hAnsi="Times New Roman" w:cs="Times New Roman"/>
          <w:sz w:val="24"/>
          <w:szCs w:val="24"/>
        </w:rPr>
        <w:t>-правовая</w:t>
      </w:r>
      <w:proofErr w:type="gramEnd"/>
      <w:r w:rsidRPr="0054740F">
        <w:rPr>
          <w:rFonts w:ascii="Times New Roman" w:hAnsi="Times New Roman" w:cs="Times New Roman"/>
          <w:sz w:val="24"/>
          <w:szCs w:val="24"/>
        </w:rPr>
        <w:t xml:space="preserve"> унификация права международной торговли (деятельность УНИДРУА, МТП, ФИДИК, </w:t>
      </w:r>
      <w:proofErr w:type="spellStart"/>
      <w:r w:rsidRPr="0054740F">
        <w:rPr>
          <w:rFonts w:ascii="Times New Roman" w:hAnsi="Times New Roman" w:cs="Times New Roman"/>
          <w:sz w:val="24"/>
          <w:szCs w:val="24"/>
        </w:rPr>
        <w:t>Оргалим</w:t>
      </w:r>
      <w:proofErr w:type="spellEnd"/>
      <w:r w:rsidRPr="0054740F">
        <w:rPr>
          <w:rFonts w:ascii="Times New Roman" w:hAnsi="Times New Roman" w:cs="Times New Roman"/>
          <w:sz w:val="24"/>
          <w:szCs w:val="24"/>
        </w:rPr>
        <w:t>)</w:t>
      </w:r>
      <w:r w:rsidR="00FA438D">
        <w:rPr>
          <w:rFonts w:ascii="Times New Roman" w:hAnsi="Times New Roman" w:cs="Times New Roman"/>
          <w:sz w:val="24"/>
          <w:szCs w:val="24"/>
        </w:rPr>
        <w:t>.</w:t>
      </w:r>
    </w:p>
    <w:p w:rsidR="0054740F" w:rsidRDefault="0054740F" w:rsidP="0054740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740F" w:rsidRPr="008E7EEE" w:rsidRDefault="0054740F" w:rsidP="0054740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8E7EEE" w:rsidRDefault="00D94538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Форма контроля: </w:t>
      </w:r>
      <w:r w:rsidR="00271033" w:rsidRPr="002710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</w:p>
    <w:p w:rsidR="006B3EB2" w:rsidRPr="008E7EEE" w:rsidRDefault="006B3EB2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6D1" w:rsidRPr="008E7EEE" w:rsidRDefault="00DA26D1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033" w:rsidRDefault="00271033" w:rsidP="002710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271033">
        <w:rPr>
          <w:rFonts w:ascii="Times New Roman" w:eastAsia="Calibri" w:hAnsi="Times New Roman" w:cs="Times New Roman"/>
          <w:b/>
          <w:lang w:eastAsia="ru-RU"/>
        </w:rPr>
        <w:t>Составитель:</w:t>
      </w:r>
      <w:r>
        <w:rPr>
          <w:rFonts w:ascii="Times New Roman" w:eastAsia="Calibri" w:hAnsi="Times New Roman" w:cs="Times New Roman"/>
          <w:lang w:eastAsia="ru-RU"/>
        </w:rPr>
        <w:t xml:space="preserve"> Вилкова Нина Григорьевна, профессор кафедры «</w:t>
      </w:r>
      <w:r w:rsidR="00E66244">
        <w:rPr>
          <w:rFonts w:ascii="Times New Roman" w:eastAsia="Calibri" w:hAnsi="Times New Roman" w:cs="Times New Roman"/>
          <w:lang w:eastAsia="ru-RU"/>
        </w:rPr>
        <w:t>Юриспруденция</w:t>
      </w:r>
      <w:r>
        <w:rPr>
          <w:rFonts w:ascii="Times New Roman" w:eastAsia="Calibri" w:hAnsi="Times New Roman" w:cs="Times New Roman"/>
          <w:lang w:eastAsia="ru-RU"/>
        </w:rPr>
        <w:t>» «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</w:t>
      </w:r>
      <w:r w:rsidR="00E66244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, д</w:t>
      </w:r>
      <w:r w:rsidR="00866818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р </w:t>
      </w:r>
      <w:proofErr w:type="spellStart"/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юрид.наук</w:t>
      </w:r>
      <w:proofErr w:type="spellEnd"/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, профессор.</w:t>
      </w:r>
    </w:p>
    <w:p w:rsidR="00A101C3" w:rsidRDefault="00A101C3" w:rsidP="00A101C3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E7EEE" w:rsidRPr="008E7EEE" w:rsidRDefault="008E7EEE" w:rsidP="00A101C3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C2B58" w:rsidRDefault="00A101C3" w:rsidP="009C2B5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9C2B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Рецензент:</w:t>
      </w:r>
      <w:r w:rsidRPr="009C2B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C2B58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Верещага</w:t>
      </w:r>
      <w:proofErr w:type="spellEnd"/>
      <w:r w:rsidR="009C2B58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Е.М. -Представитель МИД России в городе Петропавловске-Камчатском.</w:t>
      </w:r>
    </w:p>
    <w:p w:rsidR="007B2074" w:rsidRPr="009C2B58" w:rsidRDefault="007B2074" w:rsidP="008E7EE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7B2074" w:rsidRPr="009C2B58" w:rsidSect="00436496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498" w:rsidRDefault="00DF2498">
      <w:pPr>
        <w:spacing w:after="0" w:line="240" w:lineRule="auto"/>
      </w:pPr>
      <w:r>
        <w:separator/>
      </w:r>
    </w:p>
  </w:endnote>
  <w:endnote w:type="continuationSeparator" w:id="0">
    <w:p w:rsidR="00DF2498" w:rsidRDefault="00DF2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117142"/>
      <w:docPartObj>
        <w:docPartGallery w:val="Page Numbers (Bottom of Page)"/>
        <w:docPartUnique/>
      </w:docPartObj>
    </w:sdtPr>
    <w:sdtEndPr/>
    <w:sdtContent>
      <w:p w:rsidR="00290801" w:rsidRDefault="00DF2498">
        <w:pPr>
          <w:pStyle w:val="a3"/>
          <w:jc w:val="center"/>
        </w:pPr>
      </w:p>
      <w:p w:rsidR="00290801" w:rsidRDefault="00676C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511">
          <w:rPr>
            <w:noProof/>
          </w:rPr>
          <w:t>2</w:t>
        </w:r>
        <w:r>
          <w:fldChar w:fldCharType="end"/>
        </w:r>
      </w:p>
    </w:sdtContent>
  </w:sdt>
  <w:p w:rsidR="00290801" w:rsidRDefault="00DF2498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801" w:rsidRDefault="00DF2498">
    <w:pPr>
      <w:rPr>
        <w:sz w:val="2"/>
        <w:szCs w:val="2"/>
      </w:rPr>
    </w:pPr>
  </w:p>
  <w:p w:rsidR="00290801" w:rsidRDefault="00D9453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4067175</wp:posOffset>
              </wp:positionH>
              <wp:positionV relativeFrom="page">
                <wp:posOffset>10107930</wp:posOffset>
              </wp:positionV>
              <wp:extent cx="81915" cy="285750"/>
              <wp:effectExtent l="0" t="0" r="13335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0801" w:rsidRDefault="00DF2498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20.25pt;margin-top:795.9pt;width:6.45pt;height:22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" filled="f" stroked="f">
              <v:textbox style="mso-fit-shape-to-text:t" inset="0,0,0,0">
                <w:txbxContent>
                  <w:p w:rsidR="00290801" w:rsidRDefault="00B13EE8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498" w:rsidRDefault="00DF2498">
      <w:pPr>
        <w:spacing w:after="0" w:line="240" w:lineRule="auto"/>
      </w:pPr>
      <w:r>
        <w:separator/>
      </w:r>
    </w:p>
  </w:footnote>
  <w:footnote w:type="continuationSeparator" w:id="0">
    <w:p w:rsidR="00DF2498" w:rsidRDefault="00DF2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73D99"/>
    <w:multiLevelType w:val="hybridMultilevel"/>
    <w:tmpl w:val="5D36651A"/>
    <w:lvl w:ilvl="0" w:tplc="4B3A66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17518"/>
    <w:multiLevelType w:val="hybridMultilevel"/>
    <w:tmpl w:val="474EF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AE3"/>
    <w:rsid w:val="00012F93"/>
    <w:rsid w:val="000C716E"/>
    <w:rsid w:val="001A0612"/>
    <w:rsid w:val="001C7AE3"/>
    <w:rsid w:val="001D1145"/>
    <w:rsid w:val="001E0832"/>
    <w:rsid w:val="00271033"/>
    <w:rsid w:val="003252AB"/>
    <w:rsid w:val="003438AB"/>
    <w:rsid w:val="00401AF6"/>
    <w:rsid w:val="00401F62"/>
    <w:rsid w:val="00427D0D"/>
    <w:rsid w:val="00495511"/>
    <w:rsid w:val="004D03E6"/>
    <w:rsid w:val="0054740F"/>
    <w:rsid w:val="00582CF0"/>
    <w:rsid w:val="005F47D0"/>
    <w:rsid w:val="00676C06"/>
    <w:rsid w:val="006B3EB2"/>
    <w:rsid w:val="006F41DC"/>
    <w:rsid w:val="00775745"/>
    <w:rsid w:val="00790BEA"/>
    <w:rsid w:val="007B2074"/>
    <w:rsid w:val="007E3304"/>
    <w:rsid w:val="00866818"/>
    <w:rsid w:val="008C39C7"/>
    <w:rsid w:val="008E7EEE"/>
    <w:rsid w:val="00956740"/>
    <w:rsid w:val="009A4A81"/>
    <w:rsid w:val="009C2B58"/>
    <w:rsid w:val="00A101C3"/>
    <w:rsid w:val="00A21EE9"/>
    <w:rsid w:val="00A91A40"/>
    <w:rsid w:val="00B13EE8"/>
    <w:rsid w:val="00B77C4D"/>
    <w:rsid w:val="00CA2280"/>
    <w:rsid w:val="00CA4EF4"/>
    <w:rsid w:val="00D35C28"/>
    <w:rsid w:val="00D94538"/>
    <w:rsid w:val="00DA26D1"/>
    <w:rsid w:val="00DF2498"/>
    <w:rsid w:val="00E66244"/>
    <w:rsid w:val="00EB4B40"/>
    <w:rsid w:val="00F028F7"/>
    <w:rsid w:val="00F32E81"/>
    <w:rsid w:val="00F64B0B"/>
    <w:rsid w:val="00FA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4BC415-4216-43F3-9BB5-F98419AE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9453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4538"/>
    <w:pPr>
      <w:widowControl w:val="0"/>
      <w:shd w:val="clear" w:color="auto" w:fill="FFFFFF"/>
      <w:spacing w:after="660" w:line="5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D94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94538"/>
  </w:style>
  <w:style w:type="paragraph" w:styleId="a5">
    <w:name w:val="Balloon Text"/>
    <w:basedOn w:val="a"/>
    <w:link w:val="a6"/>
    <w:uiPriority w:val="99"/>
    <w:semiHidden/>
    <w:unhideWhenUsed/>
    <w:rsid w:val="009A4A81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4A81"/>
    <w:rPr>
      <w:rFonts w:ascii="Calibri" w:hAnsi="Calibri" w:cs="Calibri"/>
      <w:sz w:val="18"/>
      <w:szCs w:val="18"/>
    </w:rPr>
  </w:style>
  <w:style w:type="character" w:customStyle="1" w:styleId="21">
    <w:name w:val="Основной текст (2) + Полужирный"/>
    <w:rsid w:val="00DA26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_"/>
    <w:link w:val="23"/>
    <w:rsid w:val="00DA26D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DA26D1"/>
    <w:pPr>
      <w:widowControl w:val="0"/>
      <w:shd w:val="clear" w:color="auto" w:fill="FFFFFF"/>
      <w:spacing w:after="0" w:line="552" w:lineRule="exact"/>
      <w:ind w:hanging="400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link w:val="60"/>
    <w:rsid w:val="00DA26D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A26D1"/>
    <w:pPr>
      <w:widowControl w:val="0"/>
      <w:shd w:val="clear" w:color="auto" w:fill="FFFFFF"/>
      <w:spacing w:after="0" w:line="274" w:lineRule="exact"/>
      <w:ind w:hanging="760"/>
    </w:pPr>
    <w:rPr>
      <w:rFonts w:ascii="Times New Roman" w:eastAsia="Times New Roman" w:hAnsi="Times New Roman" w:cs="Times New Roman"/>
      <w:b/>
      <w:bCs/>
    </w:rPr>
  </w:style>
  <w:style w:type="paragraph" w:styleId="a7">
    <w:name w:val="No Spacing"/>
    <w:uiPriority w:val="1"/>
    <w:qFormat/>
    <w:rsid w:val="00D35C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313</cp:lastModifiedBy>
  <cp:revision>5</cp:revision>
  <cp:lastPrinted>2017-03-15T00:01:00Z</cp:lastPrinted>
  <dcterms:created xsi:type="dcterms:W3CDTF">2018-11-15T04:06:00Z</dcterms:created>
  <dcterms:modified xsi:type="dcterms:W3CDTF">2019-02-27T02:44:00Z</dcterms:modified>
</cp:coreProperties>
</file>