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25E" w:rsidRPr="00815CEA" w:rsidRDefault="00EC125E" w:rsidP="00EC12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EC125E" w:rsidRPr="00815CEA" w:rsidRDefault="00EC125E" w:rsidP="00EC12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EC125E" w:rsidRPr="00815CEA" w:rsidRDefault="00EC125E" w:rsidP="00EC12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«Арбитражный процесс и практика разрешения хозяйственных споров»</w:t>
      </w:r>
    </w:p>
    <w:p w:rsidR="00EC125E" w:rsidRPr="00815CEA" w:rsidRDefault="00EC125E" w:rsidP="00EC12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«Юриспруденция»,</w:t>
      </w:r>
    </w:p>
    <w:p w:rsidR="00EC125E" w:rsidRPr="00815CEA" w:rsidRDefault="00EC125E" w:rsidP="00EC12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81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EC125E" w:rsidRPr="00815CEA" w:rsidRDefault="00EC125E" w:rsidP="00EC12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дисциплины.</w:t>
      </w:r>
    </w:p>
    <w:p w:rsidR="00EC125E" w:rsidRPr="00815CEA" w:rsidRDefault="00EC125E" w:rsidP="00EC125E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</w:p>
    <w:p w:rsidR="00EC125E" w:rsidRPr="00815CEA" w:rsidRDefault="00EC125E" w:rsidP="00EC12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CE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ознакомление магистранта с особенностями рассмотрения арбитражными судами хозяйственных (экономических) споров, сложившейся практикой рассмотрения таких дел арбитражными судами, а также выработка навыков работы с нормативными актами, регулирующими хозяйственную деятельность, судебными актами арбитражных судов по данным делам и навыков их применения в конкретных жизненных ситуациях.</w:t>
      </w:r>
    </w:p>
    <w:p w:rsidR="00EC125E" w:rsidRPr="00815CEA" w:rsidRDefault="00EC125E" w:rsidP="00EC125E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:rsidR="00EC125E" w:rsidRPr="00815CEA" w:rsidRDefault="00EC125E" w:rsidP="00EC12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EC125E" w:rsidRPr="00815CEA" w:rsidRDefault="00EC125E" w:rsidP="00EC12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Pr="00815CE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общих положений, регулирующих особенности разрешения хозяйственных споров, формирование базовых знаний о накопленном арбитражными судами опыте рассмотрения хозяйственных споров, о сложившихся подходах к толкованию и применению норм хозяйственного законодательства, развитие умения всесторонне оценивать практические ситуации, возникающие в области осуществления предпринимательской деятельности и давать им соответствующую правовую характеристику.</w:t>
      </w:r>
    </w:p>
    <w:p w:rsidR="00EC125E" w:rsidRPr="00815CEA" w:rsidRDefault="00EC125E" w:rsidP="00EC12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2.Место дисциплины в структуре ООП </w:t>
      </w:r>
    </w:p>
    <w:p w:rsidR="00EC125E" w:rsidRPr="00815CEA" w:rsidRDefault="00EC125E" w:rsidP="00EC125E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«Арбитражный процесс и практика разрешения хозяйственных споров» (М2.В.ОД.5) входит в блок обязательных дисциплин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вариативной части профессионального цикла 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(ООП) по направлению подготовки 40.04.01 «Юриспруденция» (магистратура). </w:t>
      </w:r>
    </w:p>
    <w:p w:rsidR="00EC125E" w:rsidRPr="00815CEA" w:rsidRDefault="00EC125E" w:rsidP="00EC125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3.Трудоемкость дисциплины: 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3 зачетные единицы, 108 часов. </w:t>
      </w:r>
    </w:p>
    <w:p w:rsidR="00EC125E" w:rsidRPr="00815CEA" w:rsidRDefault="00EC125E" w:rsidP="00EC125E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4.Требования к результатам освоения дисциплины </w:t>
      </w:r>
    </w:p>
    <w:p w:rsidR="00EC125E" w:rsidRPr="00815CEA" w:rsidRDefault="00EC125E" w:rsidP="00EC12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25E" w:rsidRDefault="00EC125E" w:rsidP="00EC125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учебной дисциплины «Арбитражный процесс и практика разрешения хозяйственных споров» 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pPr w:leftFromText="180" w:rightFromText="180" w:vertAnchor="text" w:tblpY="1"/>
        <w:tblOverlap w:val="never"/>
        <w:tblW w:w="45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3"/>
        <w:gridCol w:w="1119"/>
        <w:gridCol w:w="5313"/>
      </w:tblGrid>
      <w:tr w:rsidR="00EC125E" w:rsidRPr="00172A26" w:rsidTr="00DF2D2F"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EC125E" w:rsidRPr="00172A26" w:rsidTr="00DF2D2F">
        <w:trPr>
          <w:trHeight w:val="137"/>
        </w:trPr>
        <w:tc>
          <w:tcPr>
            <w:tcW w:w="12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0E16">
              <w:rPr>
                <w:rFonts w:ascii="Times New Roman" w:eastAsia="Calibri" w:hAnsi="Times New Roman" w:cs="Times New Roman"/>
                <w:lang w:eastAsia="ru-RU"/>
              </w:rPr>
              <w:t xml:space="preserve">ОК-1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Pr="00057DB1">
              <w:rPr>
                <w:rFonts w:ascii="Times New Roman" w:hAnsi="Times New Roman" w:cs="Times New Roman"/>
              </w:rPr>
              <w:t xml:space="preserve">сознание социальной значимости своей будущей профессии, проявление нетерпимости к </w:t>
            </w:r>
            <w:r w:rsidRPr="00057DB1">
              <w:rPr>
                <w:rFonts w:ascii="Times New Roman" w:hAnsi="Times New Roman" w:cs="Times New Roman"/>
              </w:rPr>
              <w:lastRenderedPageBreak/>
              <w:t>коррупционному поведению, уважительное отношение к праву и закону, обладание достаточным уровнем профессионального правосознания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057DB1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057DB1">
              <w:rPr>
                <w:rFonts w:ascii="Times New Roman" w:hAnsi="Times New Roman" w:cs="Times New Roman"/>
              </w:rPr>
              <w:t>начение права и закона в современной жизни, проявления коррупции в сфере</w:t>
            </w:r>
            <w:r>
              <w:rPr>
                <w:rFonts w:ascii="Times New Roman" w:hAnsi="Times New Roman" w:cs="Times New Roman"/>
              </w:rPr>
              <w:t xml:space="preserve"> разрешения хозяйственных споров</w:t>
            </w:r>
          </w:p>
        </w:tc>
      </w:tr>
      <w:tr w:rsidR="00EC125E" w:rsidRPr="00172A26" w:rsidTr="00DF2D2F">
        <w:trPr>
          <w:trHeight w:val="198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057DB1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Разъяснять социальную значимость про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фессии юриста; использовать соответствующий уровень правосознания в своей профессиональной деятельности, применять знания в области </w:t>
            </w:r>
            <w:r>
              <w:rPr>
                <w:rFonts w:ascii="Times New Roman" w:hAnsi="Times New Roman" w:cs="Times New Roman"/>
              </w:rPr>
              <w:lastRenderedPageBreak/>
              <w:t>арбитражного процесса и разрешении хозяйственных споров</w:t>
            </w:r>
          </w:p>
        </w:tc>
      </w:tr>
      <w:tr w:rsidR="00EC125E" w:rsidRPr="00172A26" w:rsidTr="00DF2D2F">
        <w:trPr>
          <w:trHeight w:val="289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057DB1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Навыками участия в</w:t>
            </w:r>
            <w:r w:rsidRPr="00057D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арбитражном процессе и разрешении хозяйственных споров</w:t>
            </w:r>
            <w:r w:rsidRPr="00057DB1">
              <w:rPr>
                <w:rFonts w:ascii="Times New Roman" w:hAnsi="Times New Roman" w:cs="Times New Roman"/>
              </w:rPr>
              <w:t>; навыками противодействия коррупционным проявлениям и коррупционному поведению</w:t>
            </w:r>
          </w:p>
        </w:tc>
      </w:tr>
      <w:tr w:rsidR="00EC125E" w:rsidRPr="00172A26" w:rsidTr="00DF2D2F">
        <w:trPr>
          <w:trHeight w:val="289"/>
        </w:trPr>
        <w:tc>
          <w:tcPr>
            <w:tcW w:w="122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ОК-2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Основные этапы арбитражного процесса, принципы этики в разрешении хозяйственных споров</w:t>
            </w:r>
          </w:p>
        </w:tc>
      </w:tr>
      <w:tr w:rsidR="00EC125E" w:rsidRPr="00172A26" w:rsidTr="00DF2D2F">
        <w:trPr>
          <w:trHeight w:val="289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Высказывать и обосновывать свою позицию по вопросам, связанным с разрешением хозяйственных споров</w:t>
            </w:r>
          </w:p>
        </w:tc>
      </w:tr>
      <w:tr w:rsidR="00EC125E" w:rsidRPr="00172A26" w:rsidTr="00DF2D2F">
        <w:trPr>
          <w:trHeight w:val="289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Основами и навыками мышления, сбора, анализа полученных знаний по вопросам разрешения хозяйственных споров, а также основами профессиональной этики при рассмотрении арбитражных дел</w:t>
            </w:r>
          </w:p>
        </w:tc>
      </w:tr>
      <w:tr w:rsidR="00EC125E" w:rsidRPr="00172A26" w:rsidTr="00DF2D2F"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компетентно использовать на практике приобретенных умений и навыков в организации исследовательских работ, управлении коллективом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методы и приемы организации исследовательских работ, управления коллективом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Поставить проблему, определить цель и сформулировать вопросы организации исследовательских работ; управлять коллективом с использованием на практике приобретенных умений и навыков в организации исследовательских работ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Способностью формулировать собственное мнение по наиболее актуальным проблемам современной науки в области рассмотрения хозяйственных споров, аргументированно представлять свою точку зрения коллективу, для качественной организации исследовательских работ</w:t>
            </w:r>
          </w:p>
        </w:tc>
      </w:tr>
      <w:tr w:rsidR="00EC125E" w:rsidRPr="00172A26" w:rsidTr="00DF2D2F"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ПК-1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Нормативн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 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правовую базу арбитражного процесса, процессуальный порядок разработки нор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 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использовать юридическую технику при разработке нормативных актов; разрабатывать нормативные правовые акты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навыками использования юридической техники при разработке норматив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актов; знаниями процесса издания нормативных актов</w:t>
            </w:r>
          </w:p>
        </w:tc>
      </w:tr>
      <w:tr w:rsidR="00EC125E" w:rsidRPr="00172A26" w:rsidTr="00DF2D2F"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ПК-2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применять 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 xml:space="preserve">ормативные  правовые акты в сфере арбитражного процесса и  механизм реализации норм материального и процессуального права в 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при рассмотрении хозяйственных споров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рименять нормы материального и процессуального права в практической юридической деятельности при разрешении хозяйственных споров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навыками реализации норм материального и процессуального права в профессиональ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рассмотрении арбитражных дел</w:t>
            </w:r>
          </w:p>
        </w:tc>
      </w:tr>
      <w:tr w:rsidR="00EC125E" w:rsidRPr="00172A26" w:rsidTr="00DF2D2F">
        <w:tc>
          <w:tcPr>
            <w:tcW w:w="122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394EF1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0E16">
              <w:rPr>
                <w:rFonts w:ascii="Times New Roman" w:eastAsia="Calibri" w:hAnsi="Times New Roman" w:cs="Times New Roman"/>
                <w:lang w:eastAsia="ru-RU"/>
              </w:rPr>
              <w:t xml:space="preserve">ПК-5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057DB1" w:rsidRDefault="00EC125E" w:rsidP="00DF2D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ведения арбитражного процесса, основные причины и условия, способствующие совершению процессуальных правонарушений в целях их предупреждения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394EF1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057DB1" w:rsidRDefault="00EC125E" w:rsidP="00DF2D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Предупреждать</w:t>
            </w:r>
            <w:r w:rsidRPr="00057DB1">
              <w:rPr>
                <w:rFonts w:ascii="Times New Roman" w:hAnsi="Times New Roman"/>
              </w:rPr>
              <w:t xml:space="preserve"> противоправно</w:t>
            </w:r>
            <w:r>
              <w:rPr>
                <w:rFonts w:ascii="Times New Roman" w:hAnsi="Times New Roman"/>
              </w:rPr>
              <w:t>е</w:t>
            </w:r>
            <w:r w:rsidRPr="00057DB1">
              <w:rPr>
                <w:rFonts w:ascii="Times New Roman" w:hAnsi="Times New Roman"/>
              </w:rPr>
              <w:t xml:space="preserve"> поведени</w:t>
            </w:r>
            <w:r>
              <w:rPr>
                <w:rFonts w:ascii="Times New Roman" w:hAnsi="Times New Roman"/>
              </w:rPr>
              <w:t>е в процессе рассмотрения хозяйственных споров</w:t>
            </w:r>
            <w:r w:rsidRPr="00057DB1">
              <w:rPr>
                <w:rFonts w:ascii="Times New Roman" w:hAnsi="Times New Roman"/>
              </w:rPr>
              <w:t>;</w:t>
            </w:r>
          </w:p>
          <w:p w:rsidR="00EC125E" w:rsidRPr="00466221" w:rsidRDefault="00EC125E" w:rsidP="00DF2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 xml:space="preserve">Анализировать состояние </w:t>
            </w:r>
            <w:r>
              <w:rPr>
                <w:rFonts w:ascii="Times New Roman" w:hAnsi="Times New Roman"/>
              </w:rPr>
              <w:t xml:space="preserve">процессуальных правонарушений, а также причин и условий, способствующих совершению правонарушений в </w:t>
            </w:r>
            <w:r w:rsidRPr="00057DB1">
              <w:rPr>
                <w:rFonts w:ascii="Times New Roman" w:hAnsi="Times New Roman"/>
              </w:rPr>
              <w:t>экономической жизни государства, общества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394EF1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466221" w:rsidRDefault="00EC125E" w:rsidP="00DF2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Навыками идейн</w:t>
            </w:r>
            <w:r>
              <w:rPr>
                <w:rFonts w:ascii="Times New Roman" w:hAnsi="Times New Roman"/>
              </w:rPr>
              <w:t>о-нравственного воздействия на субъектов права</w:t>
            </w:r>
            <w:r w:rsidRPr="00057DB1">
              <w:rPr>
                <w:rFonts w:ascii="Times New Roman" w:hAnsi="Times New Roman"/>
              </w:rPr>
              <w:t xml:space="preserve"> с целью формирования у них убеждений и ценн</w:t>
            </w:r>
            <w:r>
              <w:rPr>
                <w:rFonts w:ascii="Times New Roman" w:hAnsi="Times New Roman"/>
              </w:rPr>
              <w:t xml:space="preserve">остных ориентаций, связанных с правомерным </w:t>
            </w:r>
            <w:r w:rsidRPr="00057DB1">
              <w:rPr>
                <w:rFonts w:ascii="Times New Roman" w:hAnsi="Times New Roman"/>
              </w:rPr>
              <w:t>поведением</w:t>
            </w:r>
            <w:r>
              <w:rPr>
                <w:rFonts w:ascii="Times New Roman" w:hAnsi="Times New Roman"/>
              </w:rPr>
              <w:t xml:space="preserve"> в </w:t>
            </w:r>
            <w:r w:rsidRPr="00057DB1">
              <w:rPr>
                <w:rFonts w:ascii="Times New Roman" w:hAnsi="Times New Roman"/>
              </w:rPr>
              <w:t>экономической жизни государства, общества</w:t>
            </w:r>
          </w:p>
        </w:tc>
      </w:tr>
      <w:tr w:rsidR="00EC125E" w:rsidRPr="00172A26" w:rsidTr="00DF2D2F">
        <w:tc>
          <w:tcPr>
            <w:tcW w:w="122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394EF1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1CB">
              <w:rPr>
                <w:rFonts w:ascii="Times New Roman" w:eastAsia="Calibri" w:hAnsi="Times New Roman" w:cs="Times New Roman"/>
                <w:lang w:eastAsia="ru-RU"/>
              </w:rPr>
              <w:t>ПК-7</w:t>
            </w:r>
            <w:r w:rsidRPr="00D421CB">
              <w:rPr>
                <w:rFonts w:ascii="Times New Roman" w:hAnsi="Times New Roman" w:cs="Times New Roman"/>
              </w:rPr>
              <w:t xml:space="preserve"> </w:t>
            </w:r>
            <w:r w:rsidRPr="00057DB1">
              <w:rPr>
                <w:rFonts w:ascii="Times New Roman" w:hAnsi="Times New Roman" w:cs="Times New Roman"/>
              </w:rPr>
              <w:t>Способность квалифицированно толковать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057DB1" w:rsidRDefault="00EC125E" w:rsidP="00DF2D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способы  и виды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вых актов, в том числе в сфере </w:t>
            </w:r>
            <w:r>
              <w:rPr>
                <w:rFonts w:ascii="Times New Roman" w:hAnsi="Times New Roman" w:cs="Times New Roman"/>
              </w:rPr>
              <w:t>арбитражного процесса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057DB1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применять основные способы толкования нормативных правовых актов, в том числе в сфере </w:t>
            </w:r>
            <w:r>
              <w:rPr>
                <w:rFonts w:ascii="Times New Roman" w:hAnsi="Times New Roman" w:cs="Times New Roman"/>
              </w:rPr>
              <w:t>арбитражного процесса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057DB1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вых актов, в том числе в сфере </w:t>
            </w:r>
            <w:r>
              <w:rPr>
                <w:rFonts w:ascii="Times New Roman" w:hAnsi="Times New Roman" w:cs="Times New Roman"/>
              </w:rPr>
              <w:t>арбитражного процесса</w:t>
            </w:r>
          </w:p>
        </w:tc>
      </w:tr>
      <w:tr w:rsidR="00EC125E" w:rsidRPr="00172A26" w:rsidTr="00DF2D2F"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ПК-9 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принимать оптимальные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управленческие 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172A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Основы и этапы арбитражного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целью принятия оптимальных управленческих решений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Обосновывать и достигать поставленных целей и задач при разрешении хозяйственных споров в конкретной ситуации</w:t>
            </w:r>
          </w:p>
        </w:tc>
      </w:tr>
      <w:tr w:rsidR="00EC125E" w:rsidRPr="00172A26" w:rsidTr="00DF2D2F"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5E" w:rsidRPr="00172A26" w:rsidRDefault="00EC125E" w:rsidP="00DF2D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2A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125E" w:rsidRPr="00172A26" w:rsidRDefault="00EC125E" w:rsidP="00DF2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Способностью обосновать актуальность, значимость и правильность принятого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оптимального управленческого </w:t>
            </w:r>
            <w:r w:rsidRPr="00172A26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</w:tr>
    </w:tbl>
    <w:p w:rsidR="00EC125E" w:rsidRDefault="00EC125E" w:rsidP="00EC125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EC125E" w:rsidRPr="00815CEA" w:rsidRDefault="00EC125E" w:rsidP="00EC125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64" w:type="dxa"/>
        <w:tblLayout w:type="fixed"/>
        <w:tblLook w:val="01E0" w:firstRow="1" w:lastRow="1" w:firstColumn="1" w:lastColumn="1" w:noHBand="0" w:noVBand="0"/>
      </w:tblPr>
      <w:tblGrid>
        <w:gridCol w:w="9864"/>
      </w:tblGrid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1.      Понятие и принципы арбитражного процесса 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1.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Предмет и система арбитражного процессуального права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2.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Принципы арбитражного процессуального права.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ru-RU"/>
              </w:rPr>
              <w:t xml:space="preserve">Раздел 2.Участники арбитражного процесса, порядок доказывания и сроки рассмотрения </w:t>
            </w:r>
            <w:r w:rsidRPr="00BF6D75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ru-RU"/>
              </w:rPr>
              <w:lastRenderedPageBreak/>
              <w:t xml:space="preserve">дел  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lastRenderedPageBreak/>
              <w:t xml:space="preserve">Тема 1.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Участники арбитражного процесса. Представительство в арбитражном процессе.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2.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Доказательство в арбитражном процессе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Процессуальные сроки в арбитражном процессе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3.Стадии арбитражного процесса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1. 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Судебное разбирательство в арбитражном суде первой инстанции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2.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Производство в арбитражном суде первой инстанции по делам, возникающим из административных и иных публичных правоотношений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3.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Производство в апелляционной инстанции, производство в кассационной инстанции, производство по пересмотру судебных актов в порядке надзора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ru-RU"/>
              </w:rPr>
              <w:t>Раздел 4. Практика разрешения хозяйственных споров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1.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Понятие и способы разрешения хозяйственного спора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2. 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Практика рассмотрения арбитражными судами споров, связанных с защитой права собственности и иных вещных прав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3.  </w:t>
            </w: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Арбитражная практика разрешения споров по договорам о передаче имущества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Тема 4. Практика разрешения споров по договору подряда</w:t>
            </w:r>
          </w:p>
        </w:tc>
      </w:tr>
      <w:tr w:rsidR="00EC125E" w:rsidRPr="00BF6D75" w:rsidTr="00DF2D2F">
        <w:tc>
          <w:tcPr>
            <w:tcW w:w="2580" w:type="dxa"/>
            <w:shd w:val="clear" w:color="auto" w:fill="auto"/>
          </w:tcPr>
          <w:p w:rsidR="00EC125E" w:rsidRPr="00BF6D75" w:rsidRDefault="00EC125E" w:rsidP="00DF2D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BF6D75">
              <w:rPr>
                <w:rFonts w:ascii="Times New Roman" w:hAnsi="Times New Roman" w:cs="Times New Roman"/>
                <w:sz w:val="24"/>
                <w:szCs w:val="24"/>
              </w:rPr>
              <w:t>Тема 5. Практика рассмотрения арбитражными судами налоговых споров</w:t>
            </w:r>
          </w:p>
        </w:tc>
      </w:tr>
    </w:tbl>
    <w:p w:rsidR="00EC125E" w:rsidRPr="00BF6D75" w:rsidRDefault="00EC125E" w:rsidP="00EC125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125E" w:rsidRPr="00815CEA" w:rsidRDefault="00EC125E" w:rsidP="00EC125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</w:p>
    <w:p w:rsidR="00EC125E" w:rsidRPr="00815CEA" w:rsidRDefault="00EC125E" w:rsidP="00EC125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25E" w:rsidRPr="00815CEA" w:rsidRDefault="00EC125E" w:rsidP="00EC125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C125E" w:rsidRPr="00815CEA" w:rsidRDefault="00EC125E" w:rsidP="00EC12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 w:rsidRPr="00815C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Антощишен Роман Анатольевич, доцент кафедры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«Процессуальное право»</w:t>
      </w:r>
      <w:r w:rsidRPr="00815C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юридических наук</w:t>
      </w:r>
    </w:p>
    <w:p w:rsidR="00EC125E" w:rsidRPr="00815CEA" w:rsidRDefault="00EC125E" w:rsidP="00EC12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25E" w:rsidRPr="00815CEA" w:rsidRDefault="00EC125E" w:rsidP="00EC12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25E" w:rsidRPr="00694F57" w:rsidRDefault="00EC125E" w:rsidP="00EC125E">
      <w:pPr>
        <w:spacing w:after="0" w:line="240" w:lineRule="auto"/>
        <w:jc w:val="both"/>
        <w:rPr>
          <w:sz w:val="24"/>
          <w:szCs w:val="24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F5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Курмачев Д.В. - председатель Арбитражного суда Камчатского края</w:t>
      </w:r>
    </w:p>
    <w:p w:rsidR="00BF6D75" w:rsidRPr="00EC125E" w:rsidRDefault="00BF6D75" w:rsidP="00EC125E">
      <w:bookmarkStart w:id="0" w:name="_GoBack"/>
      <w:bookmarkEnd w:id="0"/>
    </w:p>
    <w:sectPr w:rsidR="00BF6D75" w:rsidRPr="00EC125E" w:rsidSect="00FF49F8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F07" w:rsidRDefault="00896F07" w:rsidP="007E48F4">
      <w:pPr>
        <w:spacing w:after="0" w:line="240" w:lineRule="auto"/>
      </w:pPr>
      <w:r>
        <w:separator/>
      </w:r>
    </w:p>
  </w:endnote>
  <w:endnote w:type="continuationSeparator" w:id="0">
    <w:p w:rsidR="00896F07" w:rsidRDefault="00896F07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394EF1" w:rsidRPr="007E48F4" w:rsidRDefault="00394EF1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125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94EF1" w:rsidRDefault="00394EF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F07" w:rsidRDefault="00896F07" w:rsidP="007E48F4">
      <w:pPr>
        <w:spacing w:after="0" w:line="240" w:lineRule="auto"/>
      </w:pPr>
      <w:r>
        <w:separator/>
      </w:r>
    </w:p>
  </w:footnote>
  <w:footnote w:type="continuationSeparator" w:id="0">
    <w:p w:rsidR="00896F07" w:rsidRDefault="00896F07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02313"/>
    <w:multiLevelType w:val="hybridMultilevel"/>
    <w:tmpl w:val="1700C69E"/>
    <w:lvl w:ilvl="0" w:tplc="ACDC1F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70C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B285C"/>
    <w:multiLevelType w:val="multilevel"/>
    <w:tmpl w:val="8E76C3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0F7906"/>
    <w:multiLevelType w:val="hybridMultilevel"/>
    <w:tmpl w:val="82124B7C"/>
    <w:lvl w:ilvl="0" w:tplc="9CF859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7C23292C"/>
    <w:multiLevelType w:val="hybridMultilevel"/>
    <w:tmpl w:val="12B87C44"/>
    <w:lvl w:ilvl="0" w:tplc="81A4F1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">
    <w:abstractNumId w:val="0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C5"/>
    <w:rsid w:val="00002F6F"/>
    <w:rsid w:val="00011435"/>
    <w:rsid w:val="00017C18"/>
    <w:rsid w:val="0002503E"/>
    <w:rsid w:val="000373E6"/>
    <w:rsid w:val="0004296E"/>
    <w:rsid w:val="00052629"/>
    <w:rsid w:val="00056733"/>
    <w:rsid w:val="00092410"/>
    <w:rsid w:val="000C183E"/>
    <w:rsid w:val="000D0416"/>
    <w:rsid w:val="000D097A"/>
    <w:rsid w:val="000E2B20"/>
    <w:rsid w:val="000E338E"/>
    <w:rsid w:val="000E7A63"/>
    <w:rsid w:val="000E7D97"/>
    <w:rsid w:val="000F3FB9"/>
    <w:rsid w:val="000F6E93"/>
    <w:rsid w:val="000F70F8"/>
    <w:rsid w:val="000F7B6D"/>
    <w:rsid w:val="00110C57"/>
    <w:rsid w:val="001177BC"/>
    <w:rsid w:val="001249D2"/>
    <w:rsid w:val="0013294E"/>
    <w:rsid w:val="00137526"/>
    <w:rsid w:val="0014239F"/>
    <w:rsid w:val="001434BD"/>
    <w:rsid w:val="00151BA6"/>
    <w:rsid w:val="00152E8A"/>
    <w:rsid w:val="001645AF"/>
    <w:rsid w:val="00172987"/>
    <w:rsid w:val="00172A26"/>
    <w:rsid w:val="00175833"/>
    <w:rsid w:val="00180C4B"/>
    <w:rsid w:val="00184468"/>
    <w:rsid w:val="0018653A"/>
    <w:rsid w:val="001A0222"/>
    <w:rsid w:val="001A3BFE"/>
    <w:rsid w:val="001A6C30"/>
    <w:rsid w:val="001C3300"/>
    <w:rsid w:val="001C5B8E"/>
    <w:rsid w:val="001E64C7"/>
    <w:rsid w:val="001E69DC"/>
    <w:rsid w:val="001F4C91"/>
    <w:rsid w:val="0020037A"/>
    <w:rsid w:val="00202D35"/>
    <w:rsid w:val="0020379E"/>
    <w:rsid w:val="00207F16"/>
    <w:rsid w:val="0021171B"/>
    <w:rsid w:val="00213595"/>
    <w:rsid w:val="00226892"/>
    <w:rsid w:val="00246069"/>
    <w:rsid w:val="002478C3"/>
    <w:rsid w:val="00250026"/>
    <w:rsid w:val="00255EB1"/>
    <w:rsid w:val="002572BA"/>
    <w:rsid w:val="002620F0"/>
    <w:rsid w:val="0026343D"/>
    <w:rsid w:val="00265973"/>
    <w:rsid w:val="002660F5"/>
    <w:rsid w:val="00266A2A"/>
    <w:rsid w:val="00274782"/>
    <w:rsid w:val="00280EE2"/>
    <w:rsid w:val="0028129F"/>
    <w:rsid w:val="00284D36"/>
    <w:rsid w:val="00285C22"/>
    <w:rsid w:val="00287AFB"/>
    <w:rsid w:val="002A0687"/>
    <w:rsid w:val="002A5950"/>
    <w:rsid w:val="002A5A31"/>
    <w:rsid w:val="002A6A51"/>
    <w:rsid w:val="002A7370"/>
    <w:rsid w:val="002B159C"/>
    <w:rsid w:val="002B1DBC"/>
    <w:rsid w:val="002B65AD"/>
    <w:rsid w:val="002D16A4"/>
    <w:rsid w:val="002D7EC3"/>
    <w:rsid w:val="002E1B51"/>
    <w:rsid w:val="002F1537"/>
    <w:rsid w:val="00300C68"/>
    <w:rsid w:val="00300C7C"/>
    <w:rsid w:val="003146C1"/>
    <w:rsid w:val="00320A6E"/>
    <w:rsid w:val="00323F3F"/>
    <w:rsid w:val="00327F39"/>
    <w:rsid w:val="00332598"/>
    <w:rsid w:val="0033735B"/>
    <w:rsid w:val="00346105"/>
    <w:rsid w:val="00353949"/>
    <w:rsid w:val="00356509"/>
    <w:rsid w:val="00381AB5"/>
    <w:rsid w:val="00385B15"/>
    <w:rsid w:val="00394EF1"/>
    <w:rsid w:val="003A1909"/>
    <w:rsid w:val="003A63C8"/>
    <w:rsid w:val="003B343B"/>
    <w:rsid w:val="003B54AA"/>
    <w:rsid w:val="003C2D34"/>
    <w:rsid w:val="003C3D6B"/>
    <w:rsid w:val="003C557D"/>
    <w:rsid w:val="003C6C55"/>
    <w:rsid w:val="003D6BC5"/>
    <w:rsid w:val="003D74DB"/>
    <w:rsid w:val="003D799C"/>
    <w:rsid w:val="003E191F"/>
    <w:rsid w:val="003E5D39"/>
    <w:rsid w:val="00401B23"/>
    <w:rsid w:val="00410BB9"/>
    <w:rsid w:val="00415937"/>
    <w:rsid w:val="004212CF"/>
    <w:rsid w:val="00454483"/>
    <w:rsid w:val="0045668B"/>
    <w:rsid w:val="00461CA7"/>
    <w:rsid w:val="00474BB5"/>
    <w:rsid w:val="004835AF"/>
    <w:rsid w:val="00496F69"/>
    <w:rsid w:val="0049710B"/>
    <w:rsid w:val="004A5564"/>
    <w:rsid w:val="004A6728"/>
    <w:rsid w:val="004B166B"/>
    <w:rsid w:val="004C2AB8"/>
    <w:rsid w:val="004C455D"/>
    <w:rsid w:val="004D61B7"/>
    <w:rsid w:val="004E1C78"/>
    <w:rsid w:val="004F5171"/>
    <w:rsid w:val="004F5ECE"/>
    <w:rsid w:val="00500044"/>
    <w:rsid w:val="00500EE9"/>
    <w:rsid w:val="005117A7"/>
    <w:rsid w:val="0052027A"/>
    <w:rsid w:val="0052580C"/>
    <w:rsid w:val="00532394"/>
    <w:rsid w:val="005379CA"/>
    <w:rsid w:val="00544A2B"/>
    <w:rsid w:val="0057584D"/>
    <w:rsid w:val="00575D74"/>
    <w:rsid w:val="0057627C"/>
    <w:rsid w:val="0058113C"/>
    <w:rsid w:val="00583F46"/>
    <w:rsid w:val="005A6787"/>
    <w:rsid w:val="005A79B3"/>
    <w:rsid w:val="005C41D7"/>
    <w:rsid w:val="005C6BCD"/>
    <w:rsid w:val="005C714E"/>
    <w:rsid w:val="005D1FE3"/>
    <w:rsid w:val="005E1238"/>
    <w:rsid w:val="005E1E1E"/>
    <w:rsid w:val="005F28BA"/>
    <w:rsid w:val="00602A5F"/>
    <w:rsid w:val="00604CA0"/>
    <w:rsid w:val="00614496"/>
    <w:rsid w:val="00620E16"/>
    <w:rsid w:val="00627E1D"/>
    <w:rsid w:val="00637D7C"/>
    <w:rsid w:val="00640F97"/>
    <w:rsid w:val="00642C3E"/>
    <w:rsid w:val="00660908"/>
    <w:rsid w:val="00662AEF"/>
    <w:rsid w:val="006704C9"/>
    <w:rsid w:val="00680AB6"/>
    <w:rsid w:val="00682E9D"/>
    <w:rsid w:val="00686680"/>
    <w:rsid w:val="006875E9"/>
    <w:rsid w:val="006B00FC"/>
    <w:rsid w:val="006B10FC"/>
    <w:rsid w:val="006C04EA"/>
    <w:rsid w:val="006C3D9A"/>
    <w:rsid w:val="006D1FCB"/>
    <w:rsid w:val="006E39E1"/>
    <w:rsid w:val="006E3E11"/>
    <w:rsid w:val="006F3CB2"/>
    <w:rsid w:val="006F6586"/>
    <w:rsid w:val="006F703D"/>
    <w:rsid w:val="006F7F47"/>
    <w:rsid w:val="007011E7"/>
    <w:rsid w:val="00702361"/>
    <w:rsid w:val="0070268A"/>
    <w:rsid w:val="007141BA"/>
    <w:rsid w:val="00715D69"/>
    <w:rsid w:val="0072109D"/>
    <w:rsid w:val="007242AB"/>
    <w:rsid w:val="007354AF"/>
    <w:rsid w:val="00742811"/>
    <w:rsid w:val="007433C4"/>
    <w:rsid w:val="00743D8C"/>
    <w:rsid w:val="007465BA"/>
    <w:rsid w:val="00750979"/>
    <w:rsid w:val="00757A58"/>
    <w:rsid w:val="00760598"/>
    <w:rsid w:val="00770545"/>
    <w:rsid w:val="00770C5D"/>
    <w:rsid w:val="0077184D"/>
    <w:rsid w:val="00773962"/>
    <w:rsid w:val="007777F6"/>
    <w:rsid w:val="00781A77"/>
    <w:rsid w:val="007876FC"/>
    <w:rsid w:val="00794075"/>
    <w:rsid w:val="00797DFF"/>
    <w:rsid w:val="007B0EF4"/>
    <w:rsid w:val="007B3C08"/>
    <w:rsid w:val="007B7A04"/>
    <w:rsid w:val="007C7E6E"/>
    <w:rsid w:val="007D12AC"/>
    <w:rsid w:val="007D1838"/>
    <w:rsid w:val="007E48F4"/>
    <w:rsid w:val="007F1DAB"/>
    <w:rsid w:val="007F7B31"/>
    <w:rsid w:val="00801598"/>
    <w:rsid w:val="0080248C"/>
    <w:rsid w:val="00803EBC"/>
    <w:rsid w:val="0080429C"/>
    <w:rsid w:val="008078BF"/>
    <w:rsid w:val="0081328C"/>
    <w:rsid w:val="008207AB"/>
    <w:rsid w:val="008222DE"/>
    <w:rsid w:val="008225BE"/>
    <w:rsid w:val="00823FD7"/>
    <w:rsid w:val="00837F06"/>
    <w:rsid w:val="008424A0"/>
    <w:rsid w:val="00844487"/>
    <w:rsid w:val="008457CC"/>
    <w:rsid w:val="00846C4E"/>
    <w:rsid w:val="00855403"/>
    <w:rsid w:val="0085728D"/>
    <w:rsid w:val="00860C4F"/>
    <w:rsid w:val="00864A2B"/>
    <w:rsid w:val="00873F11"/>
    <w:rsid w:val="00892343"/>
    <w:rsid w:val="008923CB"/>
    <w:rsid w:val="00896F07"/>
    <w:rsid w:val="008A0071"/>
    <w:rsid w:val="008A0BB6"/>
    <w:rsid w:val="008B1F7F"/>
    <w:rsid w:val="008B296D"/>
    <w:rsid w:val="008C10D5"/>
    <w:rsid w:val="008C2991"/>
    <w:rsid w:val="008C43F3"/>
    <w:rsid w:val="008E6371"/>
    <w:rsid w:val="008F0E0B"/>
    <w:rsid w:val="008F4A4D"/>
    <w:rsid w:val="008F5236"/>
    <w:rsid w:val="00910BAE"/>
    <w:rsid w:val="0091152E"/>
    <w:rsid w:val="00923B32"/>
    <w:rsid w:val="009323FE"/>
    <w:rsid w:val="00941F56"/>
    <w:rsid w:val="009420D5"/>
    <w:rsid w:val="009441AB"/>
    <w:rsid w:val="0095305A"/>
    <w:rsid w:val="00954446"/>
    <w:rsid w:val="00956E82"/>
    <w:rsid w:val="0096033F"/>
    <w:rsid w:val="009610F7"/>
    <w:rsid w:val="00964A5B"/>
    <w:rsid w:val="00965AA0"/>
    <w:rsid w:val="00967F12"/>
    <w:rsid w:val="009806C7"/>
    <w:rsid w:val="00981BA9"/>
    <w:rsid w:val="00996B8A"/>
    <w:rsid w:val="009A008D"/>
    <w:rsid w:val="009A0571"/>
    <w:rsid w:val="009A1734"/>
    <w:rsid w:val="009A2A6D"/>
    <w:rsid w:val="009A5785"/>
    <w:rsid w:val="009A65C1"/>
    <w:rsid w:val="009A6634"/>
    <w:rsid w:val="009B2818"/>
    <w:rsid w:val="009B4A15"/>
    <w:rsid w:val="009B63A9"/>
    <w:rsid w:val="009B730D"/>
    <w:rsid w:val="009C45EC"/>
    <w:rsid w:val="009D3788"/>
    <w:rsid w:val="009D384D"/>
    <w:rsid w:val="009D5017"/>
    <w:rsid w:val="009D5DF7"/>
    <w:rsid w:val="009D6BBD"/>
    <w:rsid w:val="009D74C7"/>
    <w:rsid w:val="009E0F49"/>
    <w:rsid w:val="009E3421"/>
    <w:rsid w:val="009F7551"/>
    <w:rsid w:val="00A13F5D"/>
    <w:rsid w:val="00A14CC4"/>
    <w:rsid w:val="00A171E0"/>
    <w:rsid w:val="00A20220"/>
    <w:rsid w:val="00A26293"/>
    <w:rsid w:val="00A356D1"/>
    <w:rsid w:val="00A424FC"/>
    <w:rsid w:val="00A508A4"/>
    <w:rsid w:val="00A612CF"/>
    <w:rsid w:val="00A6141F"/>
    <w:rsid w:val="00A641F8"/>
    <w:rsid w:val="00A77270"/>
    <w:rsid w:val="00A81C58"/>
    <w:rsid w:val="00A837D2"/>
    <w:rsid w:val="00A83F6D"/>
    <w:rsid w:val="00A90611"/>
    <w:rsid w:val="00A9125C"/>
    <w:rsid w:val="00A94E11"/>
    <w:rsid w:val="00A95846"/>
    <w:rsid w:val="00A96ED0"/>
    <w:rsid w:val="00A9781F"/>
    <w:rsid w:val="00AA1584"/>
    <w:rsid w:val="00AB61FF"/>
    <w:rsid w:val="00AC72BC"/>
    <w:rsid w:val="00AC78F4"/>
    <w:rsid w:val="00AC7F90"/>
    <w:rsid w:val="00AD005B"/>
    <w:rsid w:val="00AD0575"/>
    <w:rsid w:val="00AD670D"/>
    <w:rsid w:val="00AE00BA"/>
    <w:rsid w:val="00AE3274"/>
    <w:rsid w:val="00AF5AAD"/>
    <w:rsid w:val="00AF69C5"/>
    <w:rsid w:val="00AF6BFD"/>
    <w:rsid w:val="00B0027C"/>
    <w:rsid w:val="00B005BC"/>
    <w:rsid w:val="00B11EF7"/>
    <w:rsid w:val="00B20374"/>
    <w:rsid w:val="00B216E6"/>
    <w:rsid w:val="00B2293C"/>
    <w:rsid w:val="00B241E5"/>
    <w:rsid w:val="00B24437"/>
    <w:rsid w:val="00B25D3E"/>
    <w:rsid w:val="00B31E22"/>
    <w:rsid w:val="00B430AC"/>
    <w:rsid w:val="00B45341"/>
    <w:rsid w:val="00B47706"/>
    <w:rsid w:val="00B52E43"/>
    <w:rsid w:val="00B74754"/>
    <w:rsid w:val="00B77C21"/>
    <w:rsid w:val="00B82DAD"/>
    <w:rsid w:val="00B84154"/>
    <w:rsid w:val="00B90F6D"/>
    <w:rsid w:val="00B97AB4"/>
    <w:rsid w:val="00BA0454"/>
    <w:rsid w:val="00BB0A8E"/>
    <w:rsid w:val="00BB2ECC"/>
    <w:rsid w:val="00BB6F65"/>
    <w:rsid w:val="00BD0947"/>
    <w:rsid w:val="00BD13A9"/>
    <w:rsid w:val="00BD16D8"/>
    <w:rsid w:val="00BD3A8C"/>
    <w:rsid w:val="00BD404F"/>
    <w:rsid w:val="00BE2249"/>
    <w:rsid w:val="00BF0339"/>
    <w:rsid w:val="00BF6D75"/>
    <w:rsid w:val="00C0593A"/>
    <w:rsid w:val="00C11799"/>
    <w:rsid w:val="00C158F4"/>
    <w:rsid w:val="00C3262C"/>
    <w:rsid w:val="00C447A0"/>
    <w:rsid w:val="00C47B99"/>
    <w:rsid w:val="00C57F24"/>
    <w:rsid w:val="00C622C7"/>
    <w:rsid w:val="00C721D9"/>
    <w:rsid w:val="00C746F5"/>
    <w:rsid w:val="00C77825"/>
    <w:rsid w:val="00C81420"/>
    <w:rsid w:val="00C84120"/>
    <w:rsid w:val="00C933F1"/>
    <w:rsid w:val="00CA13E0"/>
    <w:rsid w:val="00CA4A90"/>
    <w:rsid w:val="00CB0597"/>
    <w:rsid w:val="00CB44B5"/>
    <w:rsid w:val="00CB70D0"/>
    <w:rsid w:val="00CC0287"/>
    <w:rsid w:val="00CD48BE"/>
    <w:rsid w:val="00CF3394"/>
    <w:rsid w:val="00CF468D"/>
    <w:rsid w:val="00D11307"/>
    <w:rsid w:val="00D2099A"/>
    <w:rsid w:val="00D30F7C"/>
    <w:rsid w:val="00D421CB"/>
    <w:rsid w:val="00D502EF"/>
    <w:rsid w:val="00D5661D"/>
    <w:rsid w:val="00D60233"/>
    <w:rsid w:val="00D6070C"/>
    <w:rsid w:val="00D66460"/>
    <w:rsid w:val="00D67562"/>
    <w:rsid w:val="00D737F5"/>
    <w:rsid w:val="00D87CE6"/>
    <w:rsid w:val="00D94971"/>
    <w:rsid w:val="00D94972"/>
    <w:rsid w:val="00D955F0"/>
    <w:rsid w:val="00DA16C0"/>
    <w:rsid w:val="00DA4C93"/>
    <w:rsid w:val="00DB0DA1"/>
    <w:rsid w:val="00DC058A"/>
    <w:rsid w:val="00DC5479"/>
    <w:rsid w:val="00DC69B5"/>
    <w:rsid w:val="00DD7B74"/>
    <w:rsid w:val="00DE0D52"/>
    <w:rsid w:val="00DE2B6D"/>
    <w:rsid w:val="00DE5EDF"/>
    <w:rsid w:val="00DF1237"/>
    <w:rsid w:val="00DF6B88"/>
    <w:rsid w:val="00E04C6B"/>
    <w:rsid w:val="00E06C48"/>
    <w:rsid w:val="00E1200D"/>
    <w:rsid w:val="00E128F1"/>
    <w:rsid w:val="00E14C5B"/>
    <w:rsid w:val="00E3256B"/>
    <w:rsid w:val="00E35DDF"/>
    <w:rsid w:val="00E37053"/>
    <w:rsid w:val="00E45E4D"/>
    <w:rsid w:val="00E47199"/>
    <w:rsid w:val="00E55535"/>
    <w:rsid w:val="00E7248C"/>
    <w:rsid w:val="00E74A97"/>
    <w:rsid w:val="00E80390"/>
    <w:rsid w:val="00E868FD"/>
    <w:rsid w:val="00E9233D"/>
    <w:rsid w:val="00E960C8"/>
    <w:rsid w:val="00E96AAC"/>
    <w:rsid w:val="00EA00C6"/>
    <w:rsid w:val="00EA35A0"/>
    <w:rsid w:val="00EB54A2"/>
    <w:rsid w:val="00EC125E"/>
    <w:rsid w:val="00EC556B"/>
    <w:rsid w:val="00EE0FD3"/>
    <w:rsid w:val="00EF3D19"/>
    <w:rsid w:val="00F04602"/>
    <w:rsid w:val="00F050D1"/>
    <w:rsid w:val="00F05225"/>
    <w:rsid w:val="00F12F3D"/>
    <w:rsid w:val="00F20713"/>
    <w:rsid w:val="00F3183E"/>
    <w:rsid w:val="00F36505"/>
    <w:rsid w:val="00F411A3"/>
    <w:rsid w:val="00F561BB"/>
    <w:rsid w:val="00F63036"/>
    <w:rsid w:val="00F64C40"/>
    <w:rsid w:val="00F70279"/>
    <w:rsid w:val="00F77755"/>
    <w:rsid w:val="00F808E2"/>
    <w:rsid w:val="00F81927"/>
    <w:rsid w:val="00F915B1"/>
    <w:rsid w:val="00F91DDA"/>
    <w:rsid w:val="00FA2598"/>
    <w:rsid w:val="00FA2AD4"/>
    <w:rsid w:val="00FA5420"/>
    <w:rsid w:val="00FB28FE"/>
    <w:rsid w:val="00FC6EB3"/>
    <w:rsid w:val="00FD187A"/>
    <w:rsid w:val="00FE6FEC"/>
    <w:rsid w:val="00FE7CE6"/>
    <w:rsid w:val="00FF07A1"/>
    <w:rsid w:val="00FF0A72"/>
    <w:rsid w:val="00FF2CB8"/>
    <w:rsid w:val="00FF49F8"/>
    <w:rsid w:val="00FF5786"/>
    <w:rsid w:val="00FF5CC1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C49D47-9288-49B5-A5F4-53C59A8E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character" w:customStyle="1" w:styleId="2">
    <w:name w:val="Основной текст (2)_"/>
    <w:link w:val="20"/>
    <w:rsid w:val="00287A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7AFB"/>
    <w:pPr>
      <w:widowControl w:val="0"/>
      <w:shd w:val="clear" w:color="auto" w:fill="FFFFFF"/>
      <w:spacing w:before="4640" w:after="320" w:line="322" w:lineRule="exact"/>
      <w:ind w:hanging="21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Plain Text"/>
    <w:basedOn w:val="a"/>
    <w:link w:val="af7"/>
    <w:uiPriority w:val="99"/>
    <w:unhideWhenUsed/>
    <w:rsid w:val="00BA0454"/>
    <w:pPr>
      <w:spacing w:after="0" w:line="240" w:lineRule="auto"/>
    </w:pPr>
    <w:rPr>
      <w:rFonts w:ascii="Consolas" w:hAnsi="Consolas" w:cs="Courier New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BA0454"/>
    <w:rPr>
      <w:rFonts w:ascii="Consolas" w:hAnsi="Consolas" w:cs="Courier New"/>
      <w:sz w:val="21"/>
      <w:szCs w:val="21"/>
    </w:rPr>
  </w:style>
  <w:style w:type="paragraph" w:styleId="21">
    <w:name w:val="Body Text 2"/>
    <w:basedOn w:val="a"/>
    <w:link w:val="22"/>
    <w:uiPriority w:val="99"/>
    <w:semiHidden/>
    <w:unhideWhenUsed/>
    <w:rsid w:val="009D384D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D384D"/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(2) + Курсив"/>
    <w:basedOn w:val="2"/>
    <w:rsid w:val="00401B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"/>
    <w:rsid w:val="00401B2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">
    <w:name w:val="Подпись к таблице (3)"/>
    <w:basedOn w:val="a"/>
    <w:link w:val="3Exact"/>
    <w:rsid w:val="00401B23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4Exact">
    <w:name w:val="Подпись к таблице (4) Exact"/>
    <w:basedOn w:val="a0"/>
    <w:rsid w:val="00401B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5B63C-FEF4-4B59-9988-DDDFE8B0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1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311</cp:revision>
  <cp:lastPrinted>2019-02-26T22:09:00Z</cp:lastPrinted>
  <dcterms:created xsi:type="dcterms:W3CDTF">2017-01-03T23:40:00Z</dcterms:created>
  <dcterms:modified xsi:type="dcterms:W3CDTF">2019-11-07T03:44:00Z</dcterms:modified>
</cp:coreProperties>
</file>