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E8" w:rsidRDefault="006D385B">
      <w:pPr>
        <w:pStyle w:val="30"/>
        <w:framePr w:w="9408" w:h="10117" w:hRule="exact" w:wrap="none" w:vAnchor="page" w:hAnchor="page" w:x="1671" w:y="1366"/>
        <w:shd w:val="clear" w:color="auto" w:fill="auto"/>
        <w:spacing w:after="51" w:line="220" w:lineRule="exact"/>
      </w:pPr>
      <w:r>
        <w:t>АННОТАЦИЯ</w:t>
      </w:r>
    </w:p>
    <w:p w:rsidR="005351E8" w:rsidRDefault="006D385B">
      <w:pPr>
        <w:pStyle w:val="30"/>
        <w:framePr w:w="9408" w:h="10117" w:hRule="exact" w:wrap="none" w:vAnchor="page" w:hAnchor="page" w:x="1671" w:y="1366"/>
        <w:shd w:val="clear" w:color="auto" w:fill="auto"/>
        <w:spacing w:after="0" w:line="220" w:lineRule="exact"/>
      </w:pPr>
      <w:r>
        <w:t>РАБОЧЕЙ ПРОГРАММЫ ДИСЦИПЛИНЫ</w:t>
      </w:r>
    </w:p>
    <w:p w:rsidR="005351E8" w:rsidRDefault="006D385B">
      <w:pPr>
        <w:pStyle w:val="30"/>
        <w:framePr w:w="9408" w:h="10117" w:hRule="exact" w:wrap="none" w:vAnchor="page" w:hAnchor="page" w:x="1671" w:y="1366"/>
        <w:shd w:val="clear" w:color="auto" w:fill="auto"/>
        <w:spacing w:after="285" w:line="302" w:lineRule="exact"/>
      </w:pPr>
      <w:r>
        <w:t>«МЕТОДИКА НАУЧНОГО ИССЛЕДОВАНИЯ В ЮРИСПРУДЕНЦИИ»</w:t>
      </w:r>
      <w:r>
        <w:br/>
        <w:t xml:space="preserve">НАПРАВЛЕНИЕ ПОДГОТОВКИ 40.04.01 </w:t>
      </w:r>
      <w:r w:rsidR="002B261A">
        <w:t>(030900)</w:t>
      </w:r>
      <w:r>
        <w:t xml:space="preserve"> «Юриспруденция»,</w:t>
      </w:r>
      <w:r>
        <w:br/>
        <w:t>ПРОФИЛЬ ПОДГОТОВКИ «Предпринимательское, коммерческое право»,</w:t>
      </w:r>
      <w:r>
        <w:br/>
        <w:t>КВАЛИФИКАЦИЯ (СТЕПЕНЬ) - Магистр</w:t>
      </w:r>
    </w:p>
    <w:p w:rsidR="005351E8" w:rsidRDefault="006D385B">
      <w:pPr>
        <w:pStyle w:val="30"/>
        <w:framePr w:w="9408" w:h="10117" w:hRule="exact" w:wrap="none" w:vAnchor="page" w:hAnchor="page" w:x="1671" w:y="1366"/>
        <w:numPr>
          <w:ilvl w:val="0"/>
          <w:numId w:val="1"/>
        </w:numPr>
        <w:shd w:val="clear" w:color="auto" w:fill="auto"/>
        <w:tabs>
          <w:tab w:val="left" w:pos="1068"/>
        </w:tabs>
        <w:spacing w:after="0" w:line="322" w:lineRule="exact"/>
        <w:ind w:firstLine="740"/>
        <w:jc w:val="both"/>
      </w:pPr>
      <w:r>
        <w:t xml:space="preserve">Цели и задачи </w:t>
      </w:r>
      <w:r>
        <w:t>дисциплины</w:t>
      </w:r>
    </w:p>
    <w:p w:rsidR="005351E8" w:rsidRDefault="006D385B">
      <w:pPr>
        <w:pStyle w:val="20"/>
        <w:framePr w:w="9408" w:h="10117" w:hRule="exact" w:wrap="none" w:vAnchor="page" w:hAnchor="page" w:x="1671" w:y="1366"/>
        <w:shd w:val="clear" w:color="auto" w:fill="auto"/>
        <w:ind w:firstLine="740"/>
      </w:pPr>
      <w:r>
        <w:t>Целью изучения дисциплины является формирование совокупности теоретических знаний и практических навыков, необходимых для овладения методикой научного исследования в сфере юриспруденции путем решения следующих задач:</w:t>
      </w:r>
    </w:p>
    <w:p w:rsidR="005351E8" w:rsidRDefault="006D385B">
      <w:pPr>
        <w:pStyle w:val="20"/>
        <w:framePr w:w="9408" w:h="10117" w:hRule="exact" w:wrap="none" w:vAnchor="page" w:hAnchor="page" w:x="1671" w:y="1366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</w:pPr>
      <w:r>
        <w:t>изучение основ методики науч</w:t>
      </w:r>
      <w:r>
        <w:t>ного исследования;</w:t>
      </w:r>
    </w:p>
    <w:p w:rsidR="005351E8" w:rsidRDefault="006D385B">
      <w:pPr>
        <w:pStyle w:val="20"/>
        <w:framePr w:w="9408" w:h="10117" w:hRule="exact" w:wrap="none" w:vAnchor="page" w:hAnchor="page" w:x="1671" w:y="1366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</w:pPr>
      <w:r>
        <w:t>изучение творческих приемов и методов получения новых знаний в сфере юриспруденции;</w:t>
      </w:r>
    </w:p>
    <w:p w:rsidR="005351E8" w:rsidRDefault="006D385B">
      <w:pPr>
        <w:pStyle w:val="20"/>
        <w:framePr w:w="9408" w:h="10117" w:hRule="exact" w:wrap="none" w:vAnchor="page" w:hAnchor="page" w:x="1671" w:y="1366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</w:pPr>
      <w:r>
        <w:t>овладение навыками квалифицированного проведения научных исследований в области права;</w:t>
      </w:r>
    </w:p>
    <w:p w:rsidR="005351E8" w:rsidRDefault="006D385B">
      <w:pPr>
        <w:pStyle w:val="20"/>
        <w:framePr w:w="9408" w:h="10117" w:hRule="exact" w:wrap="none" w:vAnchor="page" w:hAnchor="page" w:x="1671" w:y="1366"/>
        <w:numPr>
          <w:ilvl w:val="0"/>
          <w:numId w:val="2"/>
        </w:numPr>
        <w:shd w:val="clear" w:color="auto" w:fill="auto"/>
        <w:tabs>
          <w:tab w:val="left" w:pos="1186"/>
        </w:tabs>
        <w:ind w:firstLine="740"/>
      </w:pPr>
      <w:r>
        <w:t>овладение навыками оптимальной организации и планирования научно -</w:t>
      </w:r>
      <w:r>
        <w:t xml:space="preserve"> исследовательской работы.</w:t>
      </w:r>
    </w:p>
    <w:p w:rsidR="005351E8" w:rsidRDefault="006D385B">
      <w:pPr>
        <w:pStyle w:val="20"/>
        <w:framePr w:w="9408" w:h="10117" w:hRule="exact" w:wrap="none" w:vAnchor="page" w:hAnchor="page" w:x="1671" w:y="1366"/>
        <w:shd w:val="clear" w:color="auto" w:fill="auto"/>
        <w:spacing w:after="304"/>
        <w:ind w:firstLine="740"/>
      </w:pPr>
      <w:r>
        <w:t>Знания, полученные в ходе изучения дисциплины, закладывают необходимое основание для прохождения практик и выполнения научно-исследовательской работы.</w:t>
      </w:r>
    </w:p>
    <w:p w:rsidR="005351E8" w:rsidRDefault="006D385B">
      <w:pPr>
        <w:pStyle w:val="30"/>
        <w:framePr w:w="9408" w:h="10117" w:hRule="exact" w:wrap="none" w:vAnchor="page" w:hAnchor="page" w:x="1671" w:y="1366"/>
        <w:numPr>
          <w:ilvl w:val="0"/>
          <w:numId w:val="1"/>
        </w:numPr>
        <w:shd w:val="clear" w:color="auto" w:fill="auto"/>
        <w:tabs>
          <w:tab w:val="left" w:pos="1068"/>
        </w:tabs>
        <w:spacing w:after="0" w:line="317" w:lineRule="exact"/>
        <w:ind w:firstLine="740"/>
        <w:jc w:val="both"/>
      </w:pPr>
      <w:r>
        <w:t>Место дисциплины в структуре ОП</w:t>
      </w:r>
    </w:p>
    <w:p w:rsidR="005351E8" w:rsidRDefault="006D385B">
      <w:pPr>
        <w:pStyle w:val="20"/>
        <w:framePr w:w="9408" w:h="10117" w:hRule="exact" w:wrap="none" w:vAnchor="page" w:hAnchor="page" w:x="1671" w:y="1366"/>
        <w:shd w:val="clear" w:color="auto" w:fill="auto"/>
        <w:spacing w:line="317" w:lineRule="exact"/>
        <w:ind w:firstLine="740"/>
      </w:pPr>
      <w:r>
        <w:t>Дисциплина «Методика научного исследования в ю</w:t>
      </w:r>
      <w:r>
        <w:t xml:space="preserve">риспруденции» (М1.В.ОД.1) является обязательной дисциплиной вариативной части общенаучного цикла дисциплин образовательной программы (ОП) по направлению подготовки 40.04.01 </w:t>
      </w:r>
      <w:r w:rsidR="002B261A">
        <w:t xml:space="preserve">(030900) </w:t>
      </w:r>
      <w:r>
        <w:t>«Юриспруденция».</w:t>
      </w:r>
    </w:p>
    <w:p w:rsidR="005351E8" w:rsidRDefault="006D385B">
      <w:pPr>
        <w:pStyle w:val="20"/>
        <w:framePr w:w="9408" w:h="10117" w:hRule="exact" w:wrap="none" w:vAnchor="page" w:hAnchor="page" w:x="1671" w:y="1366"/>
        <w:numPr>
          <w:ilvl w:val="0"/>
          <w:numId w:val="1"/>
        </w:numPr>
        <w:shd w:val="clear" w:color="auto" w:fill="auto"/>
        <w:tabs>
          <w:tab w:val="left" w:pos="1068"/>
        </w:tabs>
        <w:spacing w:line="317" w:lineRule="exact"/>
        <w:ind w:firstLine="740"/>
      </w:pPr>
      <w:r>
        <w:rPr>
          <w:rStyle w:val="21"/>
        </w:rPr>
        <w:t xml:space="preserve">Трудоемкость дисциплины: </w:t>
      </w:r>
      <w:r>
        <w:t xml:space="preserve">общая трудоемкость дисциплины составляет </w:t>
      </w:r>
      <w:r>
        <w:t>2 зачетные единицы, 72 часа.</w:t>
      </w:r>
    </w:p>
    <w:p w:rsidR="005351E8" w:rsidRDefault="006D385B">
      <w:pPr>
        <w:pStyle w:val="30"/>
        <w:framePr w:w="9408" w:h="10117" w:hRule="exact" w:wrap="none" w:vAnchor="page" w:hAnchor="page" w:x="1671" w:y="1366"/>
        <w:numPr>
          <w:ilvl w:val="0"/>
          <w:numId w:val="1"/>
        </w:numPr>
        <w:shd w:val="clear" w:color="auto" w:fill="auto"/>
        <w:tabs>
          <w:tab w:val="left" w:pos="1068"/>
        </w:tabs>
        <w:spacing w:after="0" w:line="317" w:lineRule="exact"/>
        <w:ind w:firstLine="740"/>
        <w:jc w:val="both"/>
      </w:pPr>
      <w:r>
        <w:t>Требования к результатам освоения дисциплины</w:t>
      </w:r>
    </w:p>
    <w:p w:rsidR="005351E8" w:rsidRDefault="006D385B">
      <w:pPr>
        <w:pStyle w:val="20"/>
        <w:framePr w:w="9408" w:h="10117" w:hRule="exact" w:wrap="none" w:vAnchor="page" w:hAnchor="page" w:x="1671" w:y="1366"/>
        <w:shd w:val="clear" w:color="auto" w:fill="auto"/>
        <w:spacing w:line="317" w:lineRule="exact"/>
        <w:ind w:firstLine="740"/>
      </w:pPr>
      <w:r>
        <w:t>В результате освоения программы учебной дисциплины «Методика научного исследования в юриспруденции» по направлению подготовки 40.04.01</w:t>
      </w:r>
      <w:r w:rsidR="002B261A">
        <w:t xml:space="preserve"> (030900)</w:t>
      </w:r>
      <w:bookmarkStart w:id="0" w:name="_GoBack"/>
      <w:bookmarkEnd w:id="0"/>
      <w:r>
        <w:t xml:space="preserve"> «Юриспруденция» магистрант должен приобрести сл</w:t>
      </w:r>
      <w:r>
        <w:t>едующие знания, умения и навыки, соответствующие компетенциям 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1"/>
        <w:gridCol w:w="1123"/>
        <w:gridCol w:w="4042"/>
      </w:tblGrid>
      <w:tr w:rsidR="005351E8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93" w:lineRule="exact"/>
              <w:jc w:val="center"/>
            </w:pPr>
            <w:r>
              <w:rPr>
                <w:rStyle w:val="22"/>
              </w:rPr>
              <w:t>Код и формулировка компетенции</w:t>
            </w:r>
          </w:p>
        </w:tc>
        <w:tc>
          <w:tcPr>
            <w:tcW w:w="51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Этапы формирования компетенции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955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93" w:lineRule="exact"/>
              <w:jc w:val="left"/>
            </w:pPr>
            <w:r>
              <w:rPr>
                <w:rStyle w:val="22"/>
              </w:rPr>
              <w:t xml:space="preserve">ОК-5 </w:t>
            </w:r>
            <w:r>
              <w:rPr>
                <w:rStyle w:val="23"/>
              </w:rPr>
              <w:t xml:space="preserve">Компетентное использование на практике приобретенных умений и навыков в организации исследовательских работ, в управлении </w:t>
            </w:r>
            <w:r>
              <w:rPr>
                <w:rStyle w:val="23"/>
              </w:rPr>
              <w:t>коллективом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основные методы и приемы организации исследовательских работ;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848"/>
        </w:trPr>
        <w:tc>
          <w:tcPr>
            <w:tcW w:w="3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3413" w:wrap="none" w:vAnchor="page" w:hAnchor="page" w:x="1882" w:y="11488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3413" w:wrap="none" w:vAnchor="page" w:hAnchor="page" w:x="1882" w:y="11488"/>
              <w:shd w:val="clear" w:color="auto" w:fill="auto"/>
              <w:spacing w:line="293" w:lineRule="exact"/>
            </w:pPr>
            <w:r>
              <w:rPr>
                <w:rStyle w:val="23"/>
              </w:rPr>
              <w:t xml:space="preserve">поставить проблему, определить цель и сформулировать вопрос в организации исследовательских работ; управлять коллективом с использованием на практике приобретенных </w:t>
            </w:r>
            <w:r>
              <w:rPr>
                <w:rStyle w:val="23"/>
              </w:rPr>
              <w:t>умений и навыков в</w:t>
            </w:r>
          </w:p>
        </w:tc>
      </w:tr>
    </w:tbl>
    <w:p w:rsidR="005351E8" w:rsidRDefault="006D385B">
      <w:pPr>
        <w:pStyle w:val="a5"/>
        <w:framePr w:wrap="none" w:vAnchor="page" w:hAnchor="page" w:x="6236" w:y="15046"/>
        <w:shd w:val="clear" w:color="auto" w:fill="auto"/>
        <w:spacing w:line="220" w:lineRule="exact"/>
      </w:pPr>
      <w:r>
        <w:t>38</w:t>
      </w:r>
    </w:p>
    <w:p w:rsidR="005351E8" w:rsidRDefault="005351E8">
      <w:pPr>
        <w:rPr>
          <w:sz w:val="2"/>
          <w:szCs w:val="2"/>
        </w:rPr>
        <w:sectPr w:rsidR="005351E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1"/>
        <w:gridCol w:w="1123"/>
        <w:gridCol w:w="4042"/>
      </w:tblGrid>
      <w:tr w:rsidR="005351E8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E8" w:rsidRDefault="005351E8">
            <w:pPr>
              <w:framePr w:w="8986" w:h="13718" w:wrap="none" w:vAnchor="page" w:hAnchor="page" w:x="1882" w:y="1183"/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E8" w:rsidRDefault="005351E8">
            <w:pPr>
              <w:framePr w:w="8986" w:h="13718" w:wrap="none" w:vAnchor="page" w:hAnchor="page" w:x="1882" w:y="1183"/>
              <w:rPr>
                <w:sz w:val="10"/>
                <w:szCs w:val="10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t>организации исследовательских работ;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2429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 xml:space="preserve">способностью формулировать собственное мнение по наиболее актуальным проблемам методики современной науки, аргументированно представлять свою точку зрения </w:t>
            </w:r>
            <w:r>
              <w:rPr>
                <w:rStyle w:val="23"/>
              </w:rPr>
              <w:t>коллективу, для качественной организации исследовательских работ.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2"/>
              </w:rPr>
              <w:t xml:space="preserve">ПК-2 </w:t>
            </w:r>
            <w:r>
              <w:rPr>
                <w:rStyle w:val="23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</w:t>
            </w:r>
            <w:r>
              <w:rPr>
                <w:rStyle w:val="23"/>
              </w:rPr>
              <w:t>ной деятельности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основные источники научной информации и требования к представлению информационных материалов, научные подходы к реализации норм материального и процессуального права;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 xml:space="preserve">основываясь на научных достижениях, включая достижения </w:t>
            </w:r>
            <w:r>
              <w:rPr>
                <w:rStyle w:val="23"/>
              </w:rPr>
              <w:t>юридической науки применять нормативные правовые акты в предпринимательской и коммерческой деятельности;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научными приемами и технологиями целеполагания, целереализации и оценки результатов деятельности по решению профессиональных задач.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2"/>
              </w:rPr>
              <w:t xml:space="preserve">ПК-7 </w:t>
            </w:r>
            <w:r>
              <w:rPr>
                <w:rStyle w:val="23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процесс толкования как основной метод юридической науки;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квалифицированно толковать нормативные правовые акты с учетом знаний методики научного исследования в юриспруденции;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способами и видами толкования нормативных правовых актов.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2"/>
              </w:rPr>
              <w:t xml:space="preserve">ПК-8 </w:t>
            </w:r>
            <w:r>
              <w:rPr>
                <w:rStyle w:val="23"/>
              </w:rPr>
              <w:t xml:space="preserve"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</w:t>
            </w:r>
            <w:r>
              <w:rPr>
                <w:rStyle w:val="23"/>
              </w:rPr>
              <w:t>для проявления коррупции, давать квалифицированные юридические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особенности в методологии проведения юридической экспертизы проектов нормативных правовых актов;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3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13718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13718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 xml:space="preserve">применять методику научных исследований в юриспруденции при: проведении </w:t>
            </w:r>
            <w:r>
              <w:rPr>
                <w:rStyle w:val="23"/>
              </w:rPr>
              <w:t>юридической экспертизы проектов нормативных правовых актов с целью выявления положений, способствующих</w:t>
            </w:r>
          </w:p>
        </w:tc>
      </w:tr>
    </w:tbl>
    <w:p w:rsidR="005351E8" w:rsidRDefault="006D385B">
      <w:pPr>
        <w:pStyle w:val="a5"/>
        <w:framePr w:wrap="none" w:vAnchor="page" w:hAnchor="page" w:x="6236" w:y="15200"/>
        <w:shd w:val="clear" w:color="auto" w:fill="auto"/>
        <w:spacing w:line="220" w:lineRule="exact"/>
      </w:pPr>
      <w:r>
        <w:t>39</w:t>
      </w:r>
    </w:p>
    <w:p w:rsidR="005351E8" w:rsidRDefault="005351E8">
      <w:pPr>
        <w:rPr>
          <w:sz w:val="2"/>
          <w:szCs w:val="2"/>
        </w:rPr>
        <w:sectPr w:rsidR="005351E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1"/>
        <w:gridCol w:w="1123"/>
        <w:gridCol w:w="4042"/>
      </w:tblGrid>
      <w:tr w:rsidR="005351E8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8" w:lineRule="exact"/>
              <w:jc w:val="left"/>
            </w:pPr>
            <w:r>
              <w:rPr>
                <w:rStyle w:val="23"/>
              </w:rPr>
              <w:lastRenderedPageBreak/>
              <w:t>заключения и консультации в конкретных сферах юридической деятельности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E8" w:rsidRDefault="005351E8">
            <w:pPr>
              <w:framePr w:w="8986" w:h="6514" w:wrap="none" w:vAnchor="page" w:hAnchor="page" w:x="1882" w:y="1183"/>
              <w:rPr>
                <w:sz w:val="10"/>
                <w:szCs w:val="10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созданию условий для проявления коррупции,</w:t>
            </w:r>
          </w:p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предоставлении юридические заключений и консультаций в конкретных сферах юридической деятельности;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1E8" w:rsidRDefault="005351E8">
            <w:pPr>
              <w:framePr w:w="8986" w:h="6514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навыками критического анализа научных работ и системного подхода к анализу научных проблем в сфере юридической экспертизы.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3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2"/>
              </w:rPr>
              <w:t xml:space="preserve">ПК-11 </w:t>
            </w:r>
            <w:r>
              <w:rPr>
                <w:rStyle w:val="23"/>
              </w:rPr>
              <w:t xml:space="preserve">Способность </w:t>
            </w:r>
            <w:r>
              <w:rPr>
                <w:rStyle w:val="23"/>
              </w:rPr>
              <w:t>квалифицированно проводить научные исследования в области права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74" w:lineRule="exact"/>
              <w:jc w:val="left"/>
            </w:pPr>
            <w:r>
              <w:rPr>
                <w:rStyle w:val="23"/>
              </w:rPr>
              <w:t>методы научного исследования и этапы научно-исследовательской деятельности в юриспруденции;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38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6514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Уметь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применять методы научных исследований в юриспруденции в проведении научно</w:t>
            </w:r>
            <w:r>
              <w:rPr>
                <w:rStyle w:val="23"/>
              </w:rPr>
              <w:t>исследовательской работы, связанной с программой магистратуры и темой диссертации;</w:t>
            </w:r>
          </w:p>
        </w:tc>
      </w:tr>
      <w:tr w:rsidR="005351E8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3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5351E8">
            <w:pPr>
              <w:framePr w:w="8986" w:h="6514" w:wrap="none" w:vAnchor="page" w:hAnchor="page" w:x="1882" w:y="1183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Владеть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E8" w:rsidRDefault="006D385B">
            <w:pPr>
              <w:pStyle w:val="20"/>
              <w:framePr w:w="8986" w:h="6514" w:wrap="none" w:vAnchor="page" w:hAnchor="page" w:x="1882" w:y="1183"/>
              <w:shd w:val="clear" w:color="auto" w:fill="auto"/>
              <w:spacing w:line="293" w:lineRule="exact"/>
              <w:jc w:val="left"/>
            </w:pPr>
            <w:r>
              <w:rPr>
                <w:rStyle w:val="23"/>
              </w:rPr>
              <w:t>навыками проведения исследований по научным правовым проблемам.</w:t>
            </w:r>
          </w:p>
        </w:tc>
      </w:tr>
    </w:tbl>
    <w:p w:rsidR="005351E8" w:rsidRDefault="006D385B">
      <w:pPr>
        <w:pStyle w:val="20"/>
        <w:framePr w:w="9408" w:h="6718" w:hRule="exact" w:wrap="none" w:vAnchor="page" w:hAnchor="page" w:x="1671" w:y="7952"/>
        <w:numPr>
          <w:ilvl w:val="0"/>
          <w:numId w:val="1"/>
        </w:numPr>
        <w:shd w:val="clear" w:color="auto" w:fill="auto"/>
        <w:tabs>
          <w:tab w:val="left" w:pos="1011"/>
        </w:tabs>
        <w:spacing w:line="317" w:lineRule="exact"/>
        <w:ind w:firstLine="740"/>
      </w:pPr>
      <w:r>
        <w:rPr>
          <w:rStyle w:val="21"/>
        </w:rPr>
        <w:t xml:space="preserve">Краткое содержание дисциплины </w:t>
      </w:r>
      <w:r>
        <w:t xml:space="preserve">Понятие и виды всеобщих методов в юриспруденции. Горизонтальный и </w:t>
      </w:r>
      <w:r>
        <w:t>вертикальный уровни структуры системы методов. Особенности диалектического метода. Метафизика - всеобщий метод, его особенности.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tabs>
          <w:tab w:val="left" w:pos="5415"/>
        </w:tabs>
        <w:spacing w:line="317" w:lineRule="exact"/>
        <w:ind w:firstLine="740"/>
      </w:pPr>
      <w:r>
        <w:t>Три группы общенаучных методов:</w:t>
      </w:r>
      <w:r>
        <w:tab/>
        <w:t>общелогические, теоретические и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spacing w:line="317" w:lineRule="exact"/>
        <w:jc w:val="left"/>
      </w:pPr>
      <w:r>
        <w:t>эмпирические.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tabs>
          <w:tab w:val="left" w:pos="2813"/>
          <w:tab w:val="left" w:pos="8189"/>
        </w:tabs>
        <w:spacing w:line="317" w:lineRule="exact"/>
        <w:ind w:firstLine="740"/>
      </w:pPr>
      <w:r>
        <w:t xml:space="preserve">Конкретно-социологический метод: понятие и </w:t>
      </w:r>
      <w:r>
        <w:t>характерные черты. Статистический метод: понятие и особенности. Кибернетический метод понятие и характерные черты. Математический метод:</w:t>
      </w:r>
      <w:r>
        <w:tab/>
        <w:t>понятие, особенности. Статистический метод:</w:t>
      </w:r>
      <w:r>
        <w:tab/>
        <w:t>понятие и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spacing w:line="317" w:lineRule="exact"/>
        <w:jc w:val="left"/>
      </w:pPr>
      <w:r>
        <w:t>характерные черты.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spacing w:line="317" w:lineRule="exact"/>
        <w:ind w:firstLine="740"/>
      </w:pPr>
      <w:r>
        <w:t>Система частнонаучных методов и случаи их испо</w:t>
      </w:r>
      <w:r>
        <w:t xml:space="preserve">льзования в науке. Метод сравнительного правоведения, метод правового эксперимента, метод правового прогнозирования, методы выработки правовых решений, методы толкования норм права, формально - юридический метод, конкретно-социологический и др.: понятия и </w:t>
      </w:r>
      <w:r>
        <w:t>характерные черты.</w:t>
      </w:r>
    </w:p>
    <w:p w:rsidR="005351E8" w:rsidRDefault="006D385B">
      <w:pPr>
        <w:pStyle w:val="30"/>
        <w:framePr w:w="9408" w:h="6718" w:hRule="exact" w:wrap="none" w:vAnchor="page" w:hAnchor="page" w:x="1671" w:y="7952"/>
        <w:numPr>
          <w:ilvl w:val="0"/>
          <w:numId w:val="1"/>
        </w:numPr>
        <w:shd w:val="clear" w:color="auto" w:fill="auto"/>
        <w:tabs>
          <w:tab w:val="left" w:pos="1038"/>
        </w:tabs>
        <w:spacing w:after="304" w:line="317" w:lineRule="exact"/>
        <w:ind w:firstLine="740"/>
        <w:jc w:val="both"/>
      </w:pPr>
      <w:r>
        <w:t xml:space="preserve">Форма контроля: </w:t>
      </w:r>
      <w:r>
        <w:rPr>
          <w:rStyle w:val="31"/>
        </w:rPr>
        <w:t>зачет</w:t>
      </w:r>
    </w:p>
    <w:p w:rsidR="005351E8" w:rsidRDefault="006D385B">
      <w:pPr>
        <w:pStyle w:val="30"/>
        <w:framePr w:w="9408" w:h="6718" w:hRule="exact" w:wrap="none" w:vAnchor="page" w:hAnchor="page" w:x="1671" w:y="7952"/>
        <w:shd w:val="clear" w:color="auto" w:fill="auto"/>
        <w:spacing w:after="0" w:line="312" w:lineRule="exact"/>
        <w:ind w:firstLine="740"/>
        <w:jc w:val="both"/>
      </w:pPr>
      <w:r>
        <w:t>Составитель</w:t>
      </w:r>
    </w:p>
    <w:p w:rsidR="005351E8" w:rsidRDefault="006D385B">
      <w:pPr>
        <w:pStyle w:val="20"/>
        <w:framePr w:w="9408" w:h="6718" w:hRule="exact" w:wrap="none" w:vAnchor="page" w:hAnchor="page" w:x="1671" w:y="7952"/>
        <w:shd w:val="clear" w:color="auto" w:fill="auto"/>
        <w:spacing w:line="312" w:lineRule="exact"/>
        <w:ind w:firstLine="740"/>
      </w:pPr>
      <w:r>
        <w:t xml:space="preserve">Антощишен Р.А., доцент кафедры «Юриспруденция» </w:t>
      </w:r>
      <w:r>
        <w:rPr>
          <w:rStyle w:val="24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</w:t>
      </w:r>
      <w:r>
        <w:rPr>
          <w:rStyle w:val="24"/>
        </w:rPr>
        <w:t xml:space="preserve">инистерства экономического развития Российской Федерации»», </w:t>
      </w:r>
      <w:r>
        <w:t>канд.юрид.наук.</w:t>
      </w:r>
    </w:p>
    <w:p w:rsidR="005351E8" w:rsidRDefault="006D385B">
      <w:pPr>
        <w:pStyle w:val="a5"/>
        <w:framePr w:wrap="none" w:vAnchor="page" w:hAnchor="page" w:x="6231" w:y="15200"/>
        <w:shd w:val="clear" w:color="auto" w:fill="auto"/>
        <w:spacing w:line="220" w:lineRule="exact"/>
      </w:pPr>
      <w:r>
        <w:t>40</w:t>
      </w:r>
    </w:p>
    <w:p w:rsidR="005351E8" w:rsidRDefault="005351E8">
      <w:pPr>
        <w:rPr>
          <w:sz w:val="2"/>
          <w:szCs w:val="2"/>
        </w:rPr>
        <w:sectPr w:rsidR="005351E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351E8" w:rsidRDefault="006D385B">
      <w:pPr>
        <w:pStyle w:val="30"/>
        <w:framePr w:w="9403" w:h="1153" w:hRule="exact" w:wrap="none" w:vAnchor="page" w:hAnchor="page" w:x="1673" w:y="1165"/>
        <w:shd w:val="clear" w:color="auto" w:fill="auto"/>
        <w:spacing w:after="30" w:line="220" w:lineRule="exact"/>
        <w:ind w:firstLine="740"/>
        <w:jc w:val="both"/>
      </w:pPr>
      <w:r>
        <w:lastRenderedPageBreak/>
        <w:t>Рецензент</w:t>
      </w:r>
    </w:p>
    <w:p w:rsidR="005351E8" w:rsidRDefault="006D385B">
      <w:pPr>
        <w:pStyle w:val="20"/>
        <w:framePr w:w="9403" w:h="1153" w:hRule="exact" w:wrap="none" w:vAnchor="page" w:hAnchor="page" w:x="1673" w:y="1165"/>
        <w:shd w:val="clear" w:color="auto" w:fill="auto"/>
        <w:spacing w:line="274" w:lineRule="exact"/>
        <w:ind w:firstLine="740"/>
      </w:pPr>
      <w:r>
        <w:t xml:space="preserve">Кочнева Ирина Павловна, доцент кафедры «Юриспруденция» </w:t>
      </w:r>
      <w:r>
        <w:rPr>
          <w:rStyle w:val="24"/>
        </w:rPr>
        <w:t xml:space="preserve">«Федерального государственного бюджетного образовательного учреждения высшего образования </w:t>
      </w:r>
      <w:r>
        <w:rPr>
          <w:rStyle w:val="24"/>
        </w:rPr>
        <w:t>«Камчатский государственный университет имени Витуса Беринга»», канд.юрид.наук</w:t>
      </w:r>
    </w:p>
    <w:p w:rsidR="005351E8" w:rsidRDefault="006D385B">
      <w:pPr>
        <w:pStyle w:val="a5"/>
        <w:framePr w:wrap="none" w:vAnchor="page" w:hAnchor="page" w:x="6229" w:y="15161"/>
        <w:shd w:val="clear" w:color="auto" w:fill="auto"/>
        <w:spacing w:line="220" w:lineRule="exact"/>
      </w:pPr>
      <w:r>
        <w:t>41</w:t>
      </w:r>
    </w:p>
    <w:p w:rsidR="005351E8" w:rsidRDefault="005351E8">
      <w:pPr>
        <w:rPr>
          <w:sz w:val="2"/>
          <w:szCs w:val="2"/>
        </w:rPr>
      </w:pPr>
    </w:p>
    <w:sectPr w:rsidR="005351E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85B" w:rsidRDefault="006D385B">
      <w:r>
        <w:separator/>
      </w:r>
    </w:p>
  </w:endnote>
  <w:endnote w:type="continuationSeparator" w:id="0">
    <w:p w:rsidR="006D385B" w:rsidRDefault="006D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85B" w:rsidRDefault="006D385B"/>
  </w:footnote>
  <w:footnote w:type="continuationSeparator" w:id="0">
    <w:p w:rsidR="006D385B" w:rsidRDefault="006D38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A014E"/>
    <w:multiLevelType w:val="multilevel"/>
    <w:tmpl w:val="9B966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2C728F"/>
    <w:multiLevelType w:val="multilevel"/>
    <w:tmpl w:val="5DFE570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351E8"/>
    <w:rsid w:val="002B261A"/>
    <w:rsid w:val="005351E8"/>
    <w:rsid w:val="006D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4D744-010F-4009-91AF-887D75D2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912</Words>
  <Characters>5201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cp:lastModifiedBy>313</cp:lastModifiedBy>
  <cp:revision>2</cp:revision>
  <dcterms:created xsi:type="dcterms:W3CDTF">2019-02-27T03:18:00Z</dcterms:created>
  <dcterms:modified xsi:type="dcterms:W3CDTF">2019-02-27T03:19:00Z</dcterms:modified>
</cp:coreProperties>
</file>